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1C3" w:rsidRDefault="005C5623" w:rsidP="009424E8">
      <w:pPr>
        <w:spacing w:afterLines="50" w:after="156"/>
        <w:ind w:firstLineChars="200" w:firstLine="560"/>
        <w:jc w:val="center"/>
        <w:rPr>
          <w:rFonts w:ascii="宋体" w:eastAsia="宋体" w:hAnsi="宋体"/>
          <w:sz w:val="28"/>
          <w:szCs w:val="28"/>
        </w:rPr>
      </w:pPr>
      <w:r>
        <w:rPr>
          <w:rFonts w:ascii="宋体" w:eastAsia="宋体" w:hAnsi="宋体" w:hint="eastAsia"/>
          <w:sz w:val="28"/>
          <w:szCs w:val="28"/>
        </w:rPr>
        <w:t>内江师范学院智慧校园建设需求表</w:t>
      </w:r>
    </w:p>
    <w:tbl>
      <w:tblPr>
        <w:tblStyle w:val="a4"/>
        <w:tblW w:w="9039" w:type="dxa"/>
        <w:tblInd w:w="-176" w:type="dxa"/>
        <w:tblLook w:val="04A0" w:firstRow="1" w:lastRow="0" w:firstColumn="1" w:lastColumn="0" w:noHBand="0" w:noVBand="1"/>
      </w:tblPr>
      <w:tblGrid>
        <w:gridCol w:w="1440"/>
        <w:gridCol w:w="2993"/>
        <w:gridCol w:w="1433"/>
        <w:gridCol w:w="3173"/>
      </w:tblGrid>
      <w:tr w:rsidR="00D401C3" w:rsidRPr="000401F7" w:rsidTr="00E63F63">
        <w:trPr>
          <w:trHeight w:val="457"/>
        </w:trPr>
        <w:tc>
          <w:tcPr>
            <w:tcW w:w="1440" w:type="dxa"/>
            <w:vAlign w:val="center"/>
          </w:tcPr>
          <w:p w:rsidR="00D401C3" w:rsidRPr="000401F7" w:rsidRDefault="00F50766" w:rsidP="000401F7">
            <w:pPr>
              <w:jc w:val="center"/>
              <w:rPr>
                <w:rFonts w:ascii="宋体" w:eastAsia="宋体" w:hAnsi="宋体"/>
                <w:sz w:val="24"/>
                <w:szCs w:val="24"/>
              </w:rPr>
            </w:pPr>
            <w:r>
              <w:rPr>
                <w:rFonts w:ascii="宋体" w:eastAsia="宋体" w:hAnsi="宋体" w:hint="eastAsia"/>
                <w:sz w:val="24"/>
                <w:szCs w:val="24"/>
              </w:rPr>
              <w:t>单位名称</w:t>
            </w:r>
          </w:p>
        </w:tc>
        <w:tc>
          <w:tcPr>
            <w:tcW w:w="2993" w:type="dxa"/>
            <w:vAlign w:val="center"/>
          </w:tcPr>
          <w:p w:rsidR="00D401C3" w:rsidRPr="000401F7" w:rsidRDefault="005417F8" w:rsidP="000401F7">
            <w:pPr>
              <w:jc w:val="center"/>
              <w:rPr>
                <w:rFonts w:ascii="宋体" w:eastAsia="宋体" w:hAnsi="宋体"/>
                <w:sz w:val="24"/>
                <w:szCs w:val="24"/>
              </w:rPr>
            </w:pPr>
            <w:r>
              <w:rPr>
                <w:rFonts w:ascii="宋体" w:eastAsia="宋体" w:hAnsi="宋体" w:hint="eastAsia"/>
                <w:sz w:val="24"/>
                <w:szCs w:val="24"/>
              </w:rPr>
              <w:t>信息化建设与服务中心</w:t>
            </w:r>
          </w:p>
        </w:tc>
        <w:tc>
          <w:tcPr>
            <w:tcW w:w="1433" w:type="dxa"/>
            <w:vAlign w:val="center"/>
          </w:tcPr>
          <w:p w:rsidR="00D401C3" w:rsidRPr="000401F7" w:rsidRDefault="000401F7" w:rsidP="000401F7">
            <w:pPr>
              <w:jc w:val="center"/>
              <w:rPr>
                <w:rFonts w:ascii="宋体" w:eastAsia="宋体" w:hAnsi="宋体"/>
                <w:sz w:val="24"/>
                <w:szCs w:val="24"/>
              </w:rPr>
            </w:pPr>
            <w:r w:rsidRPr="000401F7">
              <w:rPr>
                <w:rFonts w:ascii="宋体" w:eastAsia="宋体" w:hAnsi="宋体" w:hint="eastAsia"/>
                <w:sz w:val="24"/>
                <w:szCs w:val="24"/>
              </w:rPr>
              <w:t>联</w:t>
            </w:r>
            <w:r w:rsidR="00D364EA">
              <w:rPr>
                <w:rFonts w:ascii="宋体" w:eastAsia="宋体" w:hAnsi="宋体" w:hint="eastAsia"/>
                <w:sz w:val="24"/>
                <w:szCs w:val="24"/>
              </w:rPr>
              <w:t xml:space="preserve"> </w:t>
            </w:r>
            <w:r w:rsidRPr="000401F7">
              <w:rPr>
                <w:rFonts w:ascii="宋体" w:eastAsia="宋体" w:hAnsi="宋体" w:hint="eastAsia"/>
                <w:sz w:val="24"/>
                <w:szCs w:val="24"/>
              </w:rPr>
              <w:t>系</w:t>
            </w:r>
            <w:r w:rsidR="00A92277">
              <w:rPr>
                <w:rFonts w:ascii="宋体" w:eastAsia="宋体" w:hAnsi="宋体" w:hint="eastAsia"/>
                <w:sz w:val="24"/>
                <w:szCs w:val="24"/>
              </w:rPr>
              <w:t xml:space="preserve"> </w:t>
            </w:r>
            <w:r w:rsidRPr="000401F7">
              <w:rPr>
                <w:rFonts w:ascii="宋体" w:eastAsia="宋体" w:hAnsi="宋体" w:hint="eastAsia"/>
                <w:sz w:val="24"/>
                <w:szCs w:val="24"/>
              </w:rPr>
              <w:t>人</w:t>
            </w:r>
          </w:p>
        </w:tc>
        <w:tc>
          <w:tcPr>
            <w:tcW w:w="3173" w:type="dxa"/>
            <w:vAlign w:val="center"/>
          </w:tcPr>
          <w:p w:rsidR="00D401C3" w:rsidRPr="00AA4A07" w:rsidRDefault="00A54628" w:rsidP="000401F7">
            <w:pPr>
              <w:jc w:val="center"/>
              <w:rPr>
                <w:rFonts w:ascii="宋体" w:eastAsia="宋体" w:hAnsi="宋体" w:hint="eastAsia"/>
                <w:sz w:val="24"/>
                <w:szCs w:val="24"/>
              </w:rPr>
            </w:pPr>
            <w:r>
              <w:rPr>
                <w:rFonts w:ascii="宋体" w:eastAsia="宋体" w:hAnsi="宋体" w:hint="eastAsia"/>
                <w:sz w:val="24"/>
                <w:szCs w:val="24"/>
              </w:rPr>
              <w:t>龙文光</w:t>
            </w:r>
            <w:bookmarkStart w:id="0" w:name="_GoBack"/>
            <w:bookmarkEnd w:id="0"/>
          </w:p>
        </w:tc>
      </w:tr>
      <w:tr w:rsidR="00D401C3" w:rsidRPr="000401F7" w:rsidTr="00E63F63">
        <w:trPr>
          <w:trHeight w:val="435"/>
        </w:trPr>
        <w:tc>
          <w:tcPr>
            <w:tcW w:w="1440" w:type="dxa"/>
            <w:vAlign w:val="center"/>
          </w:tcPr>
          <w:p w:rsidR="00D401C3" w:rsidRPr="000401F7" w:rsidRDefault="00F42287" w:rsidP="000401F7">
            <w:pPr>
              <w:jc w:val="center"/>
              <w:rPr>
                <w:rFonts w:ascii="宋体" w:eastAsia="宋体" w:hAnsi="宋体"/>
                <w:sz w:val="24"/>
                <w:szCs w:val="24"/>
              </w:rPr>
            </w:pPr>
            <w:r>
              <w:rPr>
                <w:rFonts w:ascii="宋体" w:eastAsia="宋体" w:hAnsi="宋体" w:hint="eastAsia"/>
                <w:sz w:val="24"/>
                <w:szCs w:val="24"/>
              </w:rPr>
              <w:t>联系电话</w:t>
            </w:r>
          </w:p>
        </w:tc>
        <w:tc>
          <w:tcPr>
            <w:tcW w:w="2993" w:type="dxa"/>
            <w:vAlign w:val="center"/>
          </w:tcPr>
          <w:p w:rsidR="00D401C3" w:rsidRPr="000401F7" w:rsidRDefault="00D401C3" w:rsidP="000401F7">
            <w:pPr>
              <w:jc w:val="center"/>
              <w:rPr>
                <w:rFonts w:ascii="宋体" w:eastAsia="宋体" w:hAnsi="宋体"/>
                <w:sz w:val="24"/>
                <w:szCs w:val="24"/>
              </w:rPr>
            </w:pPr>
          </w:p>
        </w:tc>
        <w:tc>
          <w:tcPr>
            <w:tcW w:w="1433" w:type="dxa"/>
            <w:vAlign w:val="center"/>
          </w:tcPr>
          <w:p w:rsidR="00D401C3" w:rsidRPr="000401F7" w:rsidRDefault="00F42287" w:rsidP="000401F7">
            <w:pPr>
              <w:jc w:val="center"/>
              <w:rPr>
                <w:rFonts w:ascii="宋体" w:eastAsia="宋体" w:hAnsi="宋体"/>
                <w:sz w:val="24"/>
                <w:szCs w:val="24"/>
              </w:rPr>
            </w:pPr>
            <w:r>
              <w:rPr>
                <w:rFonts w:ascii="宋体" w:eastAsia="宋体" w:hAnsi="宋体" w:hint="eastAsia"/>
                <w:sz w:val="24"/>
                <w:szCs w:val="24"/>
              </w:rPr>
              <w:t>电子邮件</w:t>
            </w:r>
          </w:p>
        </w:tc>
        <w:tc>
          <w:tcPr>
            <w:tcW w:w="3173" w:type="dxa"/>
            <w:vAlign w:val="center"/>
          </w:tcPr>
          <w:p w:rsidR="00D401C3" w:rsidRPr="00AA4A07" w:rsidRDefault="00A324F0" w:rsidP="000401F7">
            <w:pPr>
              <w:jc w:val="center"/>
              <w:rPr>
                <w:rFonts w:ascii="宋体" w:eastAsia="宋体" w:hAnsi="宋体"/>
                <w:sz w:val="24"/>
                <w:szCs w:val="24"/>
              </w:rPr>
            </w:pPr>
            <w:r>
              <w:rPr>
                <w:rFonts w:ascii="宋体" w:eastAsia="宋体" w:hAnsi="宋体" w:hint="eastAsia"/>
                <w:sz w:val="24"/>
                <w:szCs w:val="24"/>
              </w:rPr>
              <w:t>317325007@qq.com</w:t>
            </w:r>
          </w:p>
        </w:tc>
      </w:tr>
      <w:tr w:rsidR="00436052" w:rsidRPr="000401F7" w:rsidTr="00E63F63">
        <w:trPr>
          <w:trHeight w:val="517"/>
        </w:trPr>
        <w:tc>
          <w:tcPr>
            <w:tcW w:w="1440" w:type="dxa"/>
            <w:vAlign w:val="center"/>
          </w:tcPr>
          <w:p w:rsidR="00436052" w:rsidRPr="000401F7" w:rsidRDefault="00436052" w:rsidP="000401F7">
            <w:pPr>
              <w:jc w:val="center"/>
              <w:rPr>
                <w:rFonts w:ascii="宋体" w:eastAsia="宋体" w:hAnsi="宋体"/>
                <w:sz w:val="24"/>
                <w:szCs w:val="24"/>
              </w:rPr>
            </w:pPr>
            <w:r>
              <w:rPr>
                <w:rFonts w:ascii="宋体" w:eastAsia="宋体" w:hAnsi="宋体" w:hint="eastAsia"/>
                <w:sz w:val="24"/>
                <w:szCs w:val="24"/>
              </w:rPr>
              <w:t>需求名称</w:t>
            </w:r>
          </w:p>
        </w:tc>
        <w:tc>
          <w:tcPr>
            <w:tcW w:w="7599" w:type="dxa"/>
            <w:gridSpan w:val="3"/>
            <w:vAlign w:val="center"/>
          </w:tcPr>
          <w:p w:rsidR="00436052" w:rsidRPr="000401F7" w:rsidRDefault="0002359F" w:rsidP="00E138CF">
            <w:pPr>
              <w:jc w:val="left"/>
              <w:rPr>
                <w:rFonts w:ascii="宋体" w:eastAsia="宋体" w:hAnsi="宋体"/>
                <w:sz w:val="24"/>
                <w:szCs w:val="24"/>
              </w:rPr>
            </w:pPr>
            <w:r>
              <w:rPr>
                <w:rFonts w:hint="eastAsia"/>
              </w:rPr>
              <w:t>新校区</w:t>
            </w:r>
            <w:r w:rsidR="00363858" w:rsidRPr="00363858">
              <w:rPr>
                <w:rFonts w:ascii="宋体" w:eastAsia="宋体" w:hAnsi="宋体" w:hint="eastAsia"/>
                <w:sz w:val="24"/>
                <w:szCs w:val="24"/>
              </w:rPr>
              <w:t>云计算中心建设</w:t>
            </w:r>
          </w:p>
        </w:tc>
      </w:tr>
      <w:tr w:rsidR="00F41473" w:rsidRPr="000401F7" w:rsidTr="00E63F63">
        <w:trPr>
          <w:trHeight w:val="2667"/>
        </w:trPr>
        <w:tc>
          <w:tcPr>
            <w:tcW w:w="1440" w:type="dxa"/>
            <w:vAlign w:val="center"/>
          </w:tcPr>
          <w:p w:rsidR="00F41473" w:rsidRPr="000401F7" w:rsidRDefault="00F41473" w:rsidP="000401F7">
            <w:pPr>
              <w:jc w:val="center"/>
              <w:rPr>
                <w:rFonts w:ascii="宋体" w:eastAsia="宋体" w:hAnsi="宋体"/>
                <w:sz w:val="24"/>
                <w:szCs w:val="24"/>
              </w:rPr>
            </w:pPr>
            <w:r>
              <w:rPr>
                <w:rFonts w:ascii="宋体" w:eastAsia="宋体" w:hAnsi="宋体" w:hint="eastAsia"/>
                <w:sz w:val="24"/>
                <w:szCs w:val="24"/>
              </w:rPr>
              <w:t>建设现状</w:t>
            </w:r>
          </w:p>
        </w:tc>
        <w:tc>
          <w:tcPr>
            <w:tcW w:w="7599" w:type="dxa"/>
            <w:gridSpan w:val="3"/>
          </w:tcPr>
          <w:p w:rsidR="00F41473" w:rsidRPr="000401F7" w:rsidRDefault="00363858" w:rsidP="00FB2B6B">
            <w:pPr>
              <w:spacing w:beforeLines="50" w:before="156" w:line="360" w:lineRule="auto"/>
              <w:rPr>
                <w:rFonts w:ascii="宋体" w:eastAsia="宋体" w:hAnsi="宋体"/>
                <w:sz w:val="24"/>
                <w:szCs w:val="24"/>
              </w:rPr>
            </w:pPr>
            <w:r>
              <w:rPr>
                <w:rFonts w:ascii="宋体" w:eastAsia="宋体" w:hAnsi="宋体" w:hint="eastAsia"/>
                <w:sz w:val="24"/>
                <w:szCs w:val="24"/>
              </w:rPr>
              <w:t>目前有光纤存贮2套，华为双</w:t>
            </w:r>
            <w:proofErr w:type="gramStart"/>
            <w:r>
              <w:rPr>
                <w:rFonts w:ascii="宋体" w:eastAsia="宋体" w:hAnsi="宋体" w:hint="eastAsia"/>
                <w:sz w:val="24"/>
                <w:szCs w:val="24"/>
              </w:rPr>
              <w:t>活灾备</w:t>
            </w:r>
            <w:proofErr w:type="gramEnd"/>
            <w:r>
              <w:rPr>
                <w:rFonts w:ascii="宋体" w:eastAsia="宋体" w:hAnsi="宋体" w:hint="eastAsia"/>
                <w:sz w:val="24"/>
                <w:szCs w:val="24"/>
              </w:rPr>
              <w:t>，备份一体机</w:t>
            </w:r>
          </w:p>
        </w:tc>
      </w:tr>
      <w:tr w:rsidR="00F41473" w:rsidRPr="000401F7" w:rsidTr="00E63F63">
        <w:trPr>
          <w:trHeight w:val="3963"/>
        </w:trPr>
        <w:tc>
          <w:tcPr>
            <w:tcW w:w="1440" w:type="dxa"/>
            <w:vAlign w:val="center"/>
          </w:tcPr>
          <w:p w:rsidR="00F41473" w:rsidRPr="000401F7" w:rsidRDefault="00F41473" w:rsidP="000401F7">
            <w:pPr>
              <w:jc w:val="center"/>
              <w:rPr>
                <w:rFonts w:ascii="宋体" w:eastAsia="宋体" w:hAnsi="宋体"/>
                <w:sz w:val="24"/>
                <w:szCs w:val="24"/>
              </w:rPr>
            </w:pPr>
            <w:r>
              <w:rPr>
                <w:rFonts w:ascii="宋体" w:eastAsia="宋体" w:hAnsi="宋体" w:hint="eastAsia"/>
                <w:sz w:val="24"/>
                <w:szCs w:val="24"/>
              </w:rPr>
              <w:t>目标需求</w:t>
            </w:r>
          </w:p>
        </w:tc>
        <w:tc>
          <w:tcPr>
            <w:tcW w:w="7599" w:type="dxa"/>
            <w:gridSpan w:val="3"/>
          </w:tcPr>
          <w:p w:rsidR="00363858" w:rsidRPr="00363858" w:rsidRDefault="00363858" w:rsidP="00363858">
            <w:pPr>
              <w:rPr>
                <w:b/>
              </w:rPr>
            </w:pPr>
            <w:bookmarkStart w:id="1" w:name="_Toc483581704"/>
            <w:r>
              <w:rPr>
                <w:rFonts w:ascii="仿宋" w:hAnsi="仿宋" w:hint="eastAsia"/>
                <w:b/>
                <w:szCs w:val="24"/>
              </w:rPr>
              <w:t>一、</w:t>
            </w:r>
            <w:r w:rsidRPr="00363858">
              <w:rPr>
                <w:rFonts w:ascii="仿宋" w:hAnsi="仿宋" w:hint="eastAsia"/>
                <w:b/>
                <w:szCs w:val="24"/>
              </w:rPr>
              <w:t>建设原则</w:t>
            </w:r>
            <w:bookmarkEnd w:id="1"/>
          </w:p>
          <w:p w:rsidR="00363858" w:rsidRDefault="00363858" w:rsidP="00363858">
            <w:pPr>
              <w:ind w:firstLineChars="177" w:firstLine="372"/>
              <w:rPr>
                <w:rFonts w:ascii="仿宋" w:hAnsi="仿宋"/>
                <w:szCs w:val="24"/>
              </w:rPr>
            </w:pPr>
            <w:r w:rsidRPr="00EE491F">
              <w:rPr>
                <w:rFonts w:ascii="仿宋" w:hAnsi="仿宋"/>
                <w:szCs w:val="24"/>
              </w:rPr>
              <w:t>为了更好的推进高校由传统数据中心向</w:t>
            </w:r>
            <w:proofErr w:type="gramStart"/>
            <w:r w:rsidRPr="00EE491F">
              <w:rPr>
                <w:rFonts w:ascii="仿宋" w:hAnsi="仿宋"/>
                <w:szCs w:val="24"/>
              </w:rPr>
              <w:t>云数据</w:t>
            </w:r>
            <w:proofErr w:type="gramEnd"/>
            <w:r w:rsidRPr="00EE491F">
              <w:rPr>
                <w:rFonts w:ascii="仿宋" w:hAnsi="仿宋"/>
                <w:szCs w:val="24"/>
              </w:rPr>
              <w:t>中心的转型，改变以往的以设备为主线的思维方式，转向以应用和用户服务为主线，高校在建设</w:t>
            </w:r>
            <w:proofErr w:type="gramStart"/>
            <w:r w:rsidRPr="00EE491F">
              <w:rPr>
                <w:rFonts w:ascii="仿宋" w:hAnsi="仿宋"/>
                <w:szCs w:val="24"/>
              </w:rPr>
              <w:t>云数据</w:t>
            </w:r>
            <w:proofErr w:type="gramEnd"/>
            <w:r w:rsidRPr="00EE491F">
              <w:rPr>
                <w:rFonts w:ascii="仿宋" w:hAnsi="仿宋"/>
                <w:szCs w:val="24"/>
              </w:rPr>
              <w:t>中心的过程中应遵循以下相关原则：</w:t>
            </w:r>
          </w:p>
          <w:p w:rsidR="00363858" w:rsidRPr="009A7A51" w:rsidRDefault="00363858" w:rsidP="00363858">
            <w:pPr>
              <w:ind w:firstLineChars="177" w:firstLine="373"/>
              <w:rPr>
                <w:rFonts w:ascii="仿宋" w:hAnsi="仿宋"/>
                <w:b/>
                <w:szCs w:val="24"/>
              </w:rPr>
            </w:pPr>
            <w:r w:rsidRPr="009A7A51">
              <w:rPr>
                <w:rFonts w:ascii="仿宋" w:hAnsi="仿宋"/>
                <w:b/>
                <w:szCs w:val="24"/>
              </w:rPr>
              <w:t>(1)</w:t>
            </w:r>
            <w:r w:rsidRPr="009A7A51">
              <w:rPr>
                <w:rFonts w:ascii="仿宋" w:hAnsi="仿宋"/>
                <w:b/>
                <w:szCs w:val="24"/>
              </w:rPr>
              <w:t>以需求为主导，统筹分配、分期实施。</w:t>
            </w:r>
          </w:p>
          <w:p w:rsidR="00363858" w:rsidRDefault="00363858" w:rsidP="00363858">
            <w:pPr>
              <w:ind w:firstLineChars="177" w:firstLine="372"/>
              <w:rPr>
                <w:rFonts w:ascii="仿宋" w:hAnsi="仿宋"/>
                <w:szCs w:val="24"/>
              </w:rPr>
            </w:pPr>
            <w:r w:rsidRPr="00EE491F">
              <w:rPr>
                <w:rFonts w:ascii="仿宋" w:hAnsi="仿宋"/>
                <w:szCs w:val="24"/>
              </w:rPr>
              <w:t>按照高校</w:t>
            </w:r>
            <w:proofErr w:type="gramStart"/>
            <w:r w:rsidRPr="00EE491F">
              <w:rPr>
                <w:rFonts w:ascii="仿宋" w:hAnsi="仿宋"/>
                <w:szCs w:val="24"/>
              </w:rPr>
              <w:t>云数据</w:t>
            </w:r>
            <w:proofErr w:type="gramEnd"/>
            <w:r w:rsidRPr="00EE491F">
              <w:rPr>
                <w:rFonts w:ascii="仿宋" w:hAnsi="仿宋"/>
                <w:szCs w:val="24"/>
              </w:rPr>
              <w:t>中心的实际需求，确认校园</w:t>
            </w:r>
            <w:proofErr w:type="gramStart"/>
            <w:r w:rsidRPr="00EE491F">
              <w:rPr>
                <w:rFonts w:ascii="仿宋" w:hAnsi="仿宋"/>
                <w:szCs w:val="24"/>
              </w:rPr>
              <w:t>云数据</w:t>
            </w:r>
            <w:proofErr w:type="gramEnd"/>
            <w:r w:rsidRPr="00EE491F">
              <w:rPr>
                <w:rFonts w:ascii="仿宋" w:hAnsi="仿宋"/>
                <w:szCs w:val="24"/>
              </w:rPr>
              <w:t>中心所适合的建设方案，统筹推进，合理分配各个时期的实施方案。</w:t>
            </w:r>
          </w:p>
          <w:p w:rsidR="00363858" w:rsidRPr="009A7A51" w:rsidRDefault="00363858" w:rsidP="00363858">
            <w:pPr>
              <w:ind w:firstLineChars="177" w:firstLine="373"/>
              <w:rPr>
                <w:rFonts w:ascii="仿宋" w:hAnsi="仿宋"/>
                <w:b/>
                <w:szCs w:val="24"/>
              </w:rPr>
            </w:pPr>
            <w:r w:rsidRPr="009A7A51">
              <w:rPr>
                <w:rFonts w:ascii="仿宋" w:hAnsi="仿宋"/>
                <w:b/>
                <w:szCs w:val="24"/>
              </w:rPr>
              <w:t>(2)</w:t>
            </w:r>
            <w:r w:rsidRPr="009A7A51">
              <w:rPr>
                <w:rFonts w:ascii="仿宋" w:hAnsi="仿宋"/>
                <w:b/>
                <w:szCs w:val="24"/>
              </w:rPr>
              <w:t>保护以往投资，整合原有资源。</w:t>
            </w:r>
          </w:p>
          <w:p w:rsidR="00363858" w:rsidRDefault="00363858" w:rsidP="00363858">
            <w:pPr>
              <w:ind w:firstLineChars="177" w:firstLine="372"/>
              <w:rPr>
                <w:rFonts w:ascii="仿宋" w:hAnsi="仿宋"/>
                <w:szCs w:val="24"/>
              </w:rPr>
            </w:pPr>
            <w:r w:rsidRPr="00EE491F">
              <w:rPr>
                <w:rFonts w:ascii="仿宋" w:hAnsi="仿宋"/>
                <w:szCs w:val="24"/>
              </w:rPr>
              <w:t>校园</w:t>
            </w:r>
            <w:proofErr w:type="gramStart"/>
            <w:r w:rsidRPr="00EE491F">
              <w:rPr>
                <w:rFonts w:ascii="仿宋" w:hAnsi="仿宋"/>
                <w:szCs w:val="24"/>
              </w:rPr>
              <w:t>云数据</w:t>
            </w:r>
            <w:proofErr w:type="gramEnd"/>
            <w:r w:rsidRPr="00EE491F">
              <w:rPr>
                <w:rFonts w:ascii="仿宋" w:hAnsi="仿宋"/>
                <w:szCs w:val="24"/>
              </w:rPr>
              <w:t>中心的实施不仅需要对已有的服务器、网络、存储等软硬件资源进行改善和整合，还要着重考虑业务流和信息流的整合及两者的重新优化。</w:t>
            </w:r>
          </w:p>
          <w:p w:rsidR="00363858" w:rsidRPr="009A7A51" w:rsidRDefault="00363858" w:rsidP="00363858">
            <w:pPr>
              <w:ind w:firstLineChars="177" w:firstLine="373"/>
              <w:rPr>
                <w:rFonts w:ascii="仿宋" w:hAnsi="仿宋"/>
                <w:b/>
                <w:szCs w:val="24"/>
              </w:rPr>
            </w:pPr>
            <w:r w:rsidRPr="009A7A51">
              <w:rPr>
                <w:rFonts w:ascii="仿宋" w:hAnsi="仿宋"/>
                <w:b/>
                <w:szCs w:val="24"/>
              </w:rPr>
              <w:t>(3)</w:t>
            </w:r>
            <w:r w:rsidRPr="009A7A51">
              <w:rPr>
                <w:rFonts w:ascii="仿宋" w:hAnsi="仿宋"/>
                <w:b/>
                <w:szCs w:val="24"/>
              </w:rPr>
              <w:t>集中的共享管理，合理的逻辑部署。</w:t>
            </w:r>
          </w:p>
          <w:p w:rsidR="00363858" w:rsidRDefault="00363858" w:rsidP="00363858">
            <w:pPr>
              <w:ind w:firstLineChars="177" w:firstLine="372"/>
              <w:rPr>
                <w:rFonts w:ascii="仿宋" w:hAnsi="仿宋"/>
                <w:szCs w:val="24"/>
              </w:rPr>
            </w:pPr>
            <w:r w:rsidRPr="00EE491F">
              <w:rPr>
                <w:rFonts w:ascii="仿宋" w:hAnsi="仿宋"/>
                <w:szCs w:val="24"/>
              </w:rPr>
              <w:t>集中建立</w:t>
            </w:r>
            <w:r>
              <w:rPr>
                <w:rFonts w:ascii="仿宋" w:hAnsi="仿宋" w:hint="eastAsia"/>
                <w:szCs w:val="24"/>
              </w:rPr>
              <w:t>虚拟化</w:t>
            </w:r>
            <w:r w:rsidRPr="00EE491F">
              <w:rPr>
                <w:rFonts w:ascii="仿宋" w:hAnsi="仿宋"/>
                <w:szCs w:val="24"/>
              </w:rPr>
              <w:t>资源池，同时在逻辑上要实现对系统共享的集中管理。</w:t>
            </w:r>
          </w:p>
          <w:p w:rsidR="00363858" w:rsidRPr="009A7A51" w:rsidRDefault="00363858" w:rsidP="00363858">
            <w:pPr>
              <w:ind w:firstLineChars="177" w:firstLine="373"/>
              <w:rPr>
                <w:rFonts w:ascii="仿宋" w:hAnsi="仿宋"/>
                <w:b/>
                <w:szCs w:val="24"/>
              </w:rPr>
            </w:pPr>
            <w:r w:rsidRPr="009A7A51">
              <w:rPr>
                <w:rFonts w:ascii="仿宋" w:hAnsi="仿宋"/>
                <w:b/>
                <w:szCs w:val="24"/>
              </w:rPr>
              <w:t>(4)</w:t>
            </w:r>
            <w:r w:rsidRPr="009A7A51">
              <w:rPr>
                <w:rFonts w:ascii="仿宋" w:hAnsi="仿宋"/>
                <w:b/>
                <w:szCs w:val="24"/>
              </w:rPr>
              <w:t>规范统一的标准，确保系统的安全。</w:t>
            </w:r>
          </w:p>
          <w:p w:rsidR="00363858" w:rsidRDefault="00363858" w:rsidP="00363858">
            <w:pPr>
              <w:ind w:firstLineChars="177" w:firstLine="372"/>
              <w:rPr>
                <w:rFonts w:ascii="仿宋" w:hAnsi="仿宋"/>
                <w:szCs w:val="24"/>
              </w:rPr>
            </w:pPr>
            <w:r w:rsidRPr="00EE491F">
              <w:rPr>
                <w:rFonts w:ascii="仿宋" w:hAnsi="仿宋"/>
                <w:szCs w:val="24"/>
              </w:rPr>
              <w:t>建立</w:t>
            </w:r>
            <w:r>
              <w:rPr>
                <w:rFonts w:ascii="仿宋" w:hAnsi="仿宋"/>
                <w:szCs w:val="24"/>
              </w:rPr>
              <w:t>云计算</w:t>
            </w:r>
            <w:r w:rsidRPr="00EE491F">
              <w:rPr>
                <w:rFonts w:ascii="仿宋" w:hAnsi="仿宋"/>
                <w:szCs w:val="24"/>
              </w:rPr>
              <w:t>技术</w:t>
            </w:r>
            <w:r w:rsidRPr="00EE491F">
              <w:rPr>
                <w:rFonts w:ascii="仿宋" w:hAnsi="仿宋"/>
                <w:szCs w:val="24"/>
              </w:rPr>
              <w:t>(</w:t>
            </w:r>
            <w:r w:rsidRPr="00EE491F">
              <w:rPr>
                <w:rFonts w:ascii="仿宋" w:hAnsi="仿宋"/>
                <w:szCs w:val="24"/>
              </w:rPr>
              <w:t>包括系统化</w:t>
            </w:r>
            <w:r>
              <w:rPr>
                <w:rFonts w:ascii="仿宋" w:hAnsi="仿宋"/>
                <w:szCs w:val="24"/>
              </w:rPr>
              <w:t>云计算</w:t>
            </w:r>
            <w:r w:rsidRPr="00EE491F">
              <w:rPr>
                <w:rFonts w:ascii="仿宋" w:hAnsi="仿宋"/>
                <w:szCs w:val="24"/>
              </w:rPr>
              <w:t>、存储</w:t>
            </w:r>
            <w:proofErr w:type="gramStart"/>
            <w:r>
              <w:rPr>
                <w:rFonts w:ascii="仿宋" w:hAnsi="仿宋"/>
                <w:szCs w:val="24"/>
              </w:rPr>
              <w:t>云计算</w:t>
            </w:r>
            <w:proofErr w:type="gramEnd"/>
            <w:r w:rsidRPr="00EE491F">
              <w:rPr>
                <w:rFonts w:ascii="仿宋" w:hAnsi="仿宋"/>
                <w:szCs w:val="24"/>
              </w:rPr>
              <w:t>及网络</w:t>
            </w:r>
            <w:proofErr w:type="gramStart"/>
            <w:r>
              <w:rPr>
                <w:rFonts w:ascii="仿宋" w:hAnsi="仿宋"/>
                <w:szCs w:val="24"/>
              </w:rPr>
              <w:t>云计算</w:t>
            </w:r>
            <w:proofErr w:type="gramEnd"/>
            <w:r w:rsidRPr="00EE491F">
              <w:rPr>
                <w:rFonts w:ascii="仿宋" w:hAnsi="仿宋"/>
                <w:szCs w:val="24"/>
              </w:rPr>
              <w:t>)</w:t>
            </w:r>
            <w:r w:rsidRPr="00EE491F">
              <w:rPr>
                <w:rFonts w:ascii="仿宋" w:hAnsi="仿宋"/>
                <w:szCs w:val="24"/>
              </w:rPr>
              <w:t>统一的标准规范，利用资源创建环境并共同分享环境；同时，根据国家法律规定要求实施的保护等级，对校园系统信息的安全性进行严格管理。</w:t>
            </w:r>
          </w:p>
          <w:p w:rsidR="00363858" w:rsidRPr="009A7A51" w:rsidRDefault="00363858" w:rsidP="00363858">
            <w:pPr>
              <w:ind w:firstLineChars="177" w:firstLine="373"/>
              <w:rPr>
                <w:rFonts w:ascii="仿宋" w:hAnsi="仿宋"/>
                <w:b/>
                <w:szCs w:val="24"/>
              </w:rPr>
            </w:pPr>
            <w:r w:rsidRPr="009A7A51">
              <w:rPr>
                <w:rFonts w:ascii="仿宋" w:hAnsi="仿宋"/>
                <w:b/>
                <w:szCs w:val="24"/>
              </w:rPr>
              <w:t>(5)</w:t>
            </w:r>
            <w:r w:rsidRPr="009A7A51">
              <w:rPr>
                <w:rFonts w:ascii="仿宋" w:hAnsi="仿宋"/>
                <w:b/>
                <w:szCs w:val="24"/>
              </w:rPr>
              <w:t>应用平滑迁移，保障业务连续。</w:t>
            </w:r>
          </w:p>
          <w:p w:rsidR="00363858" w:rsidRPr="00EE491F" w:rsidRDefault="00363858" w:rsidP="00363858">
            <w:pPr>
              <w:ind w:firstLineChars="177" w:firstLine="372"/>
              <w:rPr>
                <w:rFonts w:ascii="仿宋" w:hAnsi="仿宋"/>
                <w:szCs w:val="24"/>
              </w:rPr>
            </w:pPr>
            <w:r w:rsidRPr="00EE491F">
              <w:rPr>
                <w:rFonts w:ascii="仿宋" w:hAnsi="仿宋"/>
                <w:szCs w:val="24"/>
              </w:rPr>
              <w:t>在将业务系统迁移至</w:t>
            </w:r>
            <w:proofErr w:type="gramStart"/>
            <w:r w:rsidRPr="00EE491F">
              <w:rPr>
                <w:rFonts w:ascii="仿宋" w:hAnsi="仿宋"/>
                <w:szCs w:val="24"/>
              </w:rPr>
              <w:t>云计算</w:t>
            </w:r>
            <w:proofErr w:type="gramEnd"/>
            <w:r w:rsidRPr="00EE491F">
              <w:rPr>
                <w:rFonts w:ascii="仿宋" w:hAnsi="仿宋"/>
                <w:szCs w:val="24"/>
              </w:rPr>
              <w:t>资源池中进行统一管理和分配时，通过在线数据迁移技术，保障业务访问零中断。</w:t>
            </w:r>
          </w:p>
          <w:p w:rsidR="00363858" w:rsidRPr="00363858" w:rsidRDefault="00363858" w:rsidP="00363858">
            <w:pPr>
              <w:rPr>
                <w:rFonts w:ascii="仿宋" w:hAnsi="仿宋"/>
                <w:b/>
                <w:szCs w:val="24"/>
              </w:rPr>
            </w:pPr>
            <w:bookmarkStart w:id="2" w:name="_Toc483581705"/>
            <w:r>
              <w:rPr>
                <w:rFonts w:ascii="仿宋" w:hAnsi="仿宋" w:hint="eastAsia"/>
                <w:b/>
                <w:szCs w:val="24"/>
              </w:rPr>
              <w:t>二、</w:t>
            </w:r>
            <w:r w:rsidRPr="00363858">
              <w:rPr>
                <w:rFonts w:ascii="仿宋" w:hAnsi="仿宋" w:hint="eastAsia"/>
                <w:b/>
                <w:szCs w:val="24"/>
              </w:rPr>
              <w:t>内江师范学院数据中心云计算技术设计</w:t>
            </w:r>
            <w:bookmarkEnd w:id="2"/>
          </w:p>
          <w:p w:rsidR="00363858" w:rsidRDefault="00363858" w:rsidP="00363858">
            <w:pPr>
              <w:ind w:firstLineChars="236" w:firstLine="496"/>
              <w:rPr>
                <w:rFonts w:ascii="仿宋" w:hAnsi="仿宋"/>
                <w:szCs w:val="24"/>
              </w:rPr>
            </w:pPr>
            <w:r w:rsidRPr="009A7A51">
              <w:rPr>
                <w:rFonts w:ascii="仿宋" w:hAnsi="仿宋"/>
                <w:szCs w:val="24"/>
              </w:rPr>
              <w:t>内江师范学院数据中心的方案设计分以下步骤</w:t>
            </w:r>
            <w:r>
              <w:rPr>
                <w:rFonts w:ascii="仿宋" w:hAnsi="仿宋" w:hint="eastAsia"/>
                <w:szCs w:val="24"/>
              </w:rPr>
              <w:t>进行阐述</w:t>
            </w:r>
            <w:r w:rsidRPr="009A7A51">
              <w:rPr>
                <w:rFonts w:ascii="仿宋" w:hAnsi="仿宋"/>
                <w:szCs w:val="24"/>
              </w:rPr>
              <w:t>：</w:t>
            </w:r>
          </w:p>
          <w:p w:rsidR="00363858" w:rsidRPr="009A7A51" w:rsidRDefault="00363858" w:rsidP="00363858">
            <w:pPr>
              <w:pStyle w:val="a7"/>
              <w:numPr>
                <w:ilvl w:val="0"/>
                <w:numId w:val="11"/>
              </w:numPr>
              <w:spacing w:line="360" w:lineRule="auto"/>
              <w:ind w:firstLineChars="0"/>
              <w:rPr>
                <w:rFonts w:ascii="仿宋" w:hAnsi="仿宋"/>
                <w:szCs w:val="24"/>
              </w:rPr>
            </w:pPr>
            <w:proofErr w:type="gramStart"/>
            <w:r>
              <w:rPr>
                <w:rFonts w:ascii="仿宋" w:hAnsi="仿宋" w:hint="eastAsia"/>
                <w:szCs w:val="24"/>
              </w:rPr>
              <w:t>云计算</w:t>
            </w:r>
            <w:proofErr w:type="gramEnd"/>
            <w:r>
              <w:rPr>
                <w:rFonts w:ascii="仿宋" w:hAnsi="仿宋" w:hint="eastAsia"/>
                <w:szCs w:val="24"/>
              </w:rPr>
              <w:t>平台</w:t>
            </w:r>
            <w:r w:rsidRPr="009A7A51">
              <w:rPr>
                <w:rFonts w:ascii="仿宋" w:hAnsi="仿宋"/>
                <w:szCs w:val="24"/>
              </w:rPr>
              <w:t>的设计；</w:t>
            </w:r>
          </w:p>
          <w:p w:rsidR="00363858" w:rsidRDefault="00363858" w:rsidP="00363858">
            <w:pPr>
              <w:pStyle w:val="a7"/>
              <w:numPr>
                <w:ilvl w:val="0"/>
                <w:numId w:val="11"/>
              </w:numPr>
              <w:spacing w:line="360" w:lineRule="auto"/>
              <w:ind w:firstLineChars="0"/>
              <w:rPr>
                <w:rFonts w:ascii="仿宋" w:hAnsi="仿宋"/>
                <w:szCs w:val="24"/>
              </w:rPr>
            </w:pPr>
            <w:r w:rsidRPr="009A7A51">
              <w:rPr>
                <w:rFonts w:ascii="仿宋" w:hAnsi="仿宋"/>
                <w:szCs w:val="24"/>
              </w:rPr>
              <w:t>网络系统的设计；</w:t>
            </w:r>
          </w:p>
          <w:p w:rsidR="00363858" w:rsidRDefault="00363858" w:rsidP="00363858">
            <w:pPr>
              <w:pStyle w:val="a7"/>
              <w:numPr>
                <w:ilvl w:val="0"/>
                <w:numId w:val="11"/>
              </w:numPr>
              <w:spacing w:line="360" w:lineRule="auto"/>
              <w:ind w:firstLineChars="0"/>
              <w:rPr>
                <w:rFonts w:ascii="仿宋" w:hAnsi="仿宋"/>
                <w:szCs w:val="24"/>
              </w:rPr>
            </w:pPr>
            <w:r w:rsidRPr="009A7A51">
              <w:rPr>
                <w:rFonts w:ascii="仿宋" w:hAnsi="仿宋"/>
                <w:szCs w:val="24"/>
              </w:rPr>
              <w:t>存储系统的设计；</w:t>
            </w:r>
          </w:p>
          <w:p w:rsidR="00363858" w:rsidRDefault="00363858" w:rsidP="00363858">
            <w:pPr>
              <w:pStyle w:val="a7"/>
              <w:numPr>
                <w:ilvl w:val="0"/>
                <w:numId w:val="11"/>
              </w:numPr>
              <w:spacing w:line="360" w:lineRule="auto"/>
              <w:ind w:firstLineChars="0"/>
              <w:rPr>
                <w:rFonts w:ascii="仿宋" w:hAnsi="仿宋"/>
                <w:szCs w:val="24"/>
              </w:rPr>
            </w:pPr>
            <w:r w:rsidRPr="009A7A51">
              <w:rPr>
                <w:rFonts w:ascii="仿宋" w:hAnsi="仿宋"/>
                <w:szCs w:val="24"/>
              </w:rPr>
              <w:t>安全系统的设计。</w:t>
            </w:r>
          </w:p>
          <w:p w:rsidR="00363858" w:rsidRPr="00363858" w:rsidRDefault="00363858" w:rsidP="00363858">
            <w:pPr>
              <w:rPr>
                <w:rFonts w:ascii="仿宋" w:hAnsi="仿宋"/>
                <w:b/>
                <w:szCs w:val="24"/>
              </w:rPr>
            </w:pPr>
            <w:bookmarkStart w:id="3" w:name="_Toc483581706"/>
            <w:r>
              <w:rPr>
                <w:rFonts w:ascii="仿宋" w:hAnsi="仿宋" w:hint="eastAsia"/>
                <w:b/>
                <w:szCs w:val="24"/>
              </w:rPr>
              <w:t>2.1</w:t>
            </w:r>
            <w:proofErr w:type="gramStart"/>
            <w:r w:rsidRPr="00363858">
              <w:rPr>
                <w:rFonts w:ascii="仿宋" w:hAnsi="仿宋" w:hint="eastAsia"/>
                <w:b/>
                <w:szCs w:val="24"/>
              </w:rPr>
              <w:t>云计算</w:t>
            </w:r>
            <w:proofErr w:type="gramEnd"/>
            <w:r w:rsidRPr="00363858">
              <w:rPr>
                <w:rFonts w:ascii="仿宋" w:hAnsi="仿宋" w:hint="eastAsia"/>
                <w:b/>
                <w:szCs w:val="24"/>
              </w:rPr>
              <w:t>平台软件设计</w:t>
            </w:r>
            <w:bookmarkEnd w:id="3"/>
          </w:p>
          <w:p w:rsidR="00363858" w:rsidRDefault="00363858" w:rsidP="00363858">
            <w:pPr>
              <w:ind w:firstLineChars="177" w:firstLine="372"/>
              <w:rPr>
                <w:rFonts w:ascii="仿宋" w:hAnsi="仿宋"/>
                <w:szCs w:val="24"/>
              </w:rPr>
            </w:pPr>
            <w:r w:rsidRPr="008F1CE1">
              <w:rPr>
                <w:rFonts w:ascii="仿宋" w:hAnsi="仿宋"/>
                <w:szCs w:val="24"/>
              </w:rPr>
              <w:lastRenderedPageBreak/>
              <w:t>当前主流的服务器</w:t>
            </w:r>
            <w:proofErr w:type="gramStart"/>
            <w:r>
              <w:rPr>
                <w:rFonts w:ascii="仿宋" w:hAnsi="仿宋"/>
                <w:szCs w:val="24"/>
              </w:rPr>
              <w:t>云计算</w:t>
            </w:r>
            <w:proofErr w:type="gramEnd"/>
            <w:r w:rsidRPr="008F1CE1">
              <w:rPr>
                <w:rFonts w:ascii="仿宋" w:hAnsi="仿宋"/>
                <w:szCs w:val="24"/>
              </w:rPr>
              <w:t>平台有以下几种：在</w:t>
            </w:r>
            <w:r w:rsidRPr="008F1CE1">
              <w:rPr>
                <w:rFonts w:ascii="仿宋" w:hAnsi="仿宋"/>
                <w:szCs w:val="24"/>
              </w:rPr>
              <w:t>x86</w:t>
            </w:r>
            <w:r w:rsidRPr="008F1CE1">
              <w:rPr>
                <w:rFonts w:ascii="仿宋" w:hAnsi="仿宋"/>
                <w:szCs w:val="24"/>
              </w:rPr>
              <w:t>平台上，有</w:t>
            </w:r>
            <w:r w:rsidRPr="008F1CE1">
              <w:rPr>
                <w:rFonts w:ascii="仿宋" w:hAnsi="仿宋"/>
                <w:szCs w:val="24"/>
              </w:rPr>
              <w:t>VMware</w:t>
            </w:r>
            <w:r w:rsidRPr="008F1CE1">
              <w:rPr>
                <w:rFonts w:ascii="仿宋" w:hAnsi="仿宋"/>
                <w:szCs w:val="24"/>
              </w:rPr>
              <w:t>的</w:t>
            </w:r>
            <w:proofErr w:type="spellStart"/>
            <w:r w:rsidRPr="008F1CE1">
              <w:rPr>
                <w:rFonts w:ascii="仿宋" w:hAnsi="仿宋"/>
                <w:szCs w:val="24"/>
              </w:rPr>
              <w:t>ESXi</w:t>
            </w:r>
            <w:proofErr w:type="spellEnd"/>
            <w:r w:rsidRPr="008F1CE1">
              <w:rPr>
                <w:rFonts w:ascii="仿宋" w:hAnsi="仿宋"/>
                <w:szCs w:val="24"/>
              </w:rPr>
              <w:t>、微软的</w:t>
            </w:r>
            <w:proofErr w:type="spellStart"/>
            <w:r w:rsidRPr="008F1CE1">
              <w:rPr>
                <w:rFonts w:ascii="仿宋" w:hAnsi="仿宋"/>
                <w:szCs w:val="24"/>
              </w:rPr>
              <w:t>HyperV</w:t>
            </w:r>
            <w:proofErr w:type="spellEnd"/>
            <w:r w:rsidRPr="008F1CE1">
              <w:rPr>
                <w:rFonts w:ascii="仿宋" w:hAnsi="仿宋"/>
                <w:szCs w:val="24"/>
              </w:rPr>
              <w:t>和开源的</w:t>
            </w:r>
            <w:r w:rsidRPr="008F1CE1">
              <w:rPr>
                <w:rFonts w:ascii="仿宋" w:hAnsi="仿宋"/>
                <w:szCs w:val="24"/>
              </w:rPr>
              <w:t>Xen</w:t>
            </w:r>
            <w:r w:rsidRPr="008F1CE1">
              <w:rPr>
                <w:rFonts w:ascii="仿宋" w:hAnsi="仿宋"/>
                <w:szCs w:val="24"/>
              </w:rPr>
              <w:t>／</w:t>
            </w:r>
            <w:proofErr w:type="spellStart"/>
            <w:r w:rsidRPr="008F1CE1">
              <w:rPr>
                <w:rFonts w:ascii="仿宋" w:hAnsi="仿宋"/>
                <w:szCs w:val="24"/>
              </w:rPr>
              <w:t>KⅧ</w:t>
            </w:r>
            <w:proofErr w:type="spellEnd"/>
            <w:r w:rsidRPr="008F1CE1">
              <w:rPr>
                <w:rFonts w:ascii="仿宋" w:hAnsi="仿宋"/>
                <w:szCs w:val="24"/>
              </w:rPr>
              <w:t>。在选择</w:t>
            </w:r>
            <w:proofErr w:type="gramStart"/>
            <w:r>
              <w:rPr>
                <w:rFonts w:ascii="仿宋" w:hAnsi="仿宋"/>
                <w:szCs w:val="24"/>
              </w:rPr>
              <w:t>云计算</w:t>
            </w:r>
            <w:proofErr w:type="gramEnd"/>
            <w:r w:rsidRPr="008F1CE1">
              <w:rPr>
                <w:rFonts w:ascii="仿宋" w:hAnsi="仿宋"/>
                <w:szCs w:val="24"/>
              </w:rPr>
              <w:t>平台时，可以从</w:t>
            </w:r>
            <w:r>
              <w:rPr>
                <w:rFonts w:ascii="仿宋" w:hAnsi="仿宋" w:hint="eastAsia"/>
                <w:szCs w:val="24"/>
              </w:rPr>
              <w:t>市场占有率</w:t>
            </w:r>
            <w:r w:rsidRPr="008F1CE1">
              <w:rPr>
                <w:rFonts w:ascii="仿宋" w:hAnsi="仿宋"/>
                <w:szCs w:val="24"/>
              </w:rPr>
              <w:t>和平台兼容性两个因素来考虑。</w:t>
            </w:r>
          </w:p>
          <w:p w:rsidR="00363858" w:rsidRPr="00363858" w:rsidRDefault="00363858" w:rsidP="00363858">
            <w:pPr>
              <w:rPr>
                <w:rFonts w:ascii="仿宋" w:hAnsi="仿宋"/>
                <w:b/>
                <w:szCs w:val="24"/>
              </w:rPr>
            </w:pPr>
            <w:bookmarkStart w:id="4" w:name="_Toc483581707"/>
            <w:r>
              <w:rPr>
                <w:rFonts w:ascii="仿宋" w:hAnsi="仿宋" w:hint="eastAsia"/>
                <w:b/>
                <w:szCs w:val="24"/>
              </w:rPr>
              <w:t>2.2</w:t>
            </w:r>
            <w:r w:rsidRPr="00363858">
              <w:rPr>
                <w:rFonts w:ascii="仿宋" w:hAnsi="仿宋" w:hint="eastAsia"/>
                <w:b/>
                <w:szCs w:val="24"/>
              </w:rPr>
              <w:t>虚拟化平台服务器选型</w:t>
            </w:r>
            <w:bookmarkEnd w:id="4"/>
          </w:p>
          <w:p w:rsidR="00363858" w:rsidRDefault="00363858" w:rsidP="00363858">
            <w:pPr>
              <w:ind w:firstLineChars="177" w:firstLine="372"/>
              <w:rPr>
                <w:rFonts w:ascii="仿宋" w:hAnsi="仿宋"/>
                <w:szCs w:val="24"/>
              </w:rPr>
            </w:pPr>
            <w:r>
              <w:rPr>
                <w:rFonts w:ascii="仿宋" w:hAnsi="仿宋"/>
                <w:szCs w:val="24"/>
              </w:rPr>
              <w:t>在</w:t>
            </w:r>
            <w:r w:rsidRPr="00BF1232">
              <w:rPr>
                <w:rFonts w:ascii="仿宋" w:hAnsi="仿宋"/>
                <w:szCs w:val="24"/>
              </w:rPr>
              <w:t>数据中心的方案设计过程中，服务器硬件选型时，应重点考虑服务器的处理器、内存</w:t>
            </w:r>
            <w:r>
              <w:rPr>
                <w:rFonts w:ascii="仿宋" w:hAnsi="仿宋" w:hint="eastAsia"/>
                <w:szCs w:val="24"/>
              </w:rPr>
              <w:t>、硬盘</w:t>
            </w:r>
            <w:proofErr w:type="gramStart"/>
            <w:r>
              <w:rPr>
                <w:rFonts w:ascii="仿宋" w:hAnsi="仿宋" w:hint="eastAsia"/>
                <w:szCs w:val="24"/>
              </w:rPr>
              <w:t>盘</w:t>
            </w:r>
            <w:proofErr w:type="gramEnd"/>
            <w:r>
              <w:rPr>
                <w:rFonts w:ascii="仿宋" w:hAnsi="仿宋" w:hint="eastAsia"/>
                <w:szCs w:val="24"/>
              </w:rPr>
              <w:t>位、网络接口</w:t>
            </w:r>
            <w:r w:rsidRPr="00BF1232">
              <w:rPr>
                <w:rFonts w:ascii="仿宋" w:hAnsi="仿宋"/>
                <w:szCs w:val="24"/>
              </w:rPr>
              <w:t>和扩展能力这三个方面。</w:t>
            </w:r>
          </w:p>
          <w:p w:rsidR="00363858" w:rsidRPr="00363858" w:rsidRDefault="00363858" w:rsidP="00363858">
            <w:pPr>
              <w:rPr>
                <w:rFonts w:ascii="仿宋" w:hAnsi="仿宋"/>
                <w:b/>
                <w:szCs w:val="24"/>
              </w:rPr>
            </w:pPr>
            <w:bookmarkStart w:id="5" w:name="_Toc483581708"/>
            <w:r>
              <w:rPr>
                <w:rFonts w:ascii="仿宋" w:hAnsi="仿宋" w:hint="eastAsia"/>
                <w:b/>
                <w:szCs w:val="24"/>
              </w:rPr>
              <w:t>2.3</w:t>
            </w:r>
            <w:r w:rsidRPr="00363858">
              <w:rPr>
                <w:rFonts w:ascii="仿宋" w:hAnsi="仿宋"/>
                <w:b/>
                <w:szCs w:val="24"/>
              </w:rPr>
              <w:t>网络系统的设计</w:t>
            </w:r>
            <w:bookmarkEnd w:id="5"/>
          </w:p>
          <w:p w:rsidR="00363858" w:rsidRPr="00363858" w:rsidRDefault="00363858" w:rsidP="00363858">
            <w:pPr>
              <w:rPr>
                <w:rFonts w:ascii="仿宋" w:hAnsi="仿宋"/>
                <w:b/>
                <w:szCs w:val="24"/>
              </w:rPr>
            </w:pPr>
            <w:bookmarkStart w:id="6" w:name="_Toc483581709"/>
            <w:r w:rsidRPr="00363858">
              <w:rPr>
                <w:rFonts w:ascii="仿宋" w:hAnsi="仿宋"/>
                <w:b/>
                <w:szCs w:val="24"/>
              </w:rPr>
              <w:t>2.3.1</w:t>
            </w:r>
            <w:r w:rsidRPr="00363858">
              <w:rPr>
                <w:rFonts w:ascii="仿宋" w:hAnsi="仿宋"/>
                <w:b/>
                <w:szCs w:val="24"/>
              </w:rPr>
              <w:t>网络总体设计</w:t>
            </w:r>
            <w:bookmarkEnd w:id="6"/>
          </w:p>
          <w:p w:rsidR="00363858" w:rsidRDefault="00363858" w:rsidP="00363858">
            <w:pPr>
              <w:ind w:firstLineChars="236" w:firstLine="496"/>
            </w:pPr>
            <w:r w:rsidRPr="00C03806">
              <w:t>随着</w:t>
            </w:r>
            <w:proofErr w:type="gramStart"/>
            <w:r w:rsidRPr="00C03806">
              <w:t>云数据</w:t>
            </w:r>
            <w:proofErr w:type="gramEnd"/>
            <w:r w:rsidRPr="00C03806">
              <w:t>中心规模的扩大，服务器</w:t>
            </w:r>
            <w:r>
              <w:t>虚拟化</w:t>
            </w:r>
            <w:r w:rsidRPr="00C03806">
              <w:t>使数据中心服务器接入数量成倍增长，网络接入流量随之急剧增长。</w:t>
            </w:r>
            <w:r>
              <w:t>虚拟化</w:t>
            </w:r>
            <w:r w:rsidRPr="00C03806">
              <w:t>技术给高校</w:t>
            </w:r>
            <w:proofErr w:type="gramStart"/>
            <w:r w:rsidRPr="00C03806">
              <w:t>云数据</w:t>
            </w:r>
            <w:proofErr w:type="gramEnd"/>
            <w:r w:rsidRPr="00C03806">
              <w:t>中心带来新活力的同时，也对数据中心网络提出了新的要求。</w:t>
            </w:r>
            <w:proofErr w:type="gramStart"/>
            <w:r w:rsidRPr="00C03806">
              <w:t>云数据</w:t>
            </w:r>
            <w:proofErr w:type="gramEnd"/>
            <w:r w:rsidRPr="00C03806">
              <w:t>中心的网络系统设计，应能够满足以下几点要求：</w:t>
            </w:r>
          </w:p>
          <w:p w:rsidR="00363858" w:rsidRDefault="00363858" w:rsidP="00363858">
            <w:pPr>
              <w:pStyle w:val="a7"/>
              <w:numPr>
                <w:ilvl w:val="0"/>
                <w:numId w:val="14"/>
              </w:numPr>
              <w:spacing w:line="360" w:lineRule="auto"/>
              <w:ind w:firstLineChars="0"/>
            </w:pPr>
            <w:r w:rsidRPr="00C03806">
              <w:t>高承载。服务器</w:t>
            </w:r>
            <w:r>
              <w:t>虚拟化</w:t>
            </w:r>
            <w:r w:rsidRPr="00C03806">
              <w:t>的引入，使得物理机器所承载的虚拟机数量不断增长，端口流量成倍叠加，数据中心的网络需要更高的承载能力；</w:t>
            </w:r>
          </w:p>
          <w:p w:rsidR="00363858" w:rsidRDefault="00363858" w:rsidP="00363858">
            <w:pPr>
              <w:pStyle w:val="a7"/>
              <w:numPr>
                <w:ilvl w:val="0"/>
                <w:numId w:val="14"/>
              </w:numPr>
              <w:spacing w:line="360" w:lineRule="auto"/>
              <w:ind w:firstLineChars="0"/>
            </w:pPr>
            <w:r w:rsidRPr="00C03806">
              <w:t>高可靠。</w:t>
            </w:r>
            <w:proofErr w:type="gramStart"/>
            <w:r w:rsidRPr="00C03806">
              <w:t>云数据</w:t>
            </w:r>
            <w:proofErr w:type="gramEnd"/>
            <w:r w:rsidRPr="00C03806">
              <w:t>中心的虚拟机多达几百台，甚至上千台，这么多台虚拟机的数据传输以及虚拟机的复制和迁移，需要有更加稳定可靠的网络环境提供保障；</w:t>
            </w:r>
          </w:p>
          <w:p w:rsidR="00363858" w:rsidRDefault="00363858" w:rsidP="00363858">
            <w:pPr>
              <w:pStyle w:val="a7"/>
              <w:numPr>
                <w:ilvl w:val="0"/>
                <w:numId w:val="14"/>
              </w:numPr>
              <w:spacing w:line="360" w:lineRule="auto"/>
              <w:ind w:firstLineChars="0"/>
            </w:pPr>
            <w:r w:rsidRPr="00C03806">
              <w:t>更安全。随着大规模虚拟机的重新部署，数据中心的安全策略变得比较薄弱，数据中心的网络需要实现动态防护机制，保证虚拟机迁移时，相应的安全控制策略能够跟随同步迁移。</w:t>
            </w:r>
          </w:p>
          <w:p w:rsidR="00363858" w:rsidRDefault="00363858" w:rsidP="00363858">
            <w:pPr>
              <w:pStyle w:val="a7"/>
              <w:numPr>
                <w:ilvl w:val="0"/>
                <w:numId w:val="14"/>
              </w:numPr>
              <w:spacing w:line="360" w:lineRule="auto"/>
              <w:ind w:firstLineChars="0"/>
            </w:pPr>
            <w:r w:rsidRPr="00C03806">
              <w:t>统一化。传统的数据中心存在</w:t>
            </w:r>
            <w:r w:rsidRPr="00C03806">
              <w:t>IP</w:t>
            </w:r>
            <w:r w:rsidRPr="00C03806">
              <w:t>数据网络、</w:t>
            </w:r>
            <w:r w:rsidRPr="00C03806">
              <w:t>FC</w:t>
            </w:r>
            <w:r w:rsidRPr="00C03806">
              <w:t>存储网络和服务器集群网络等多张网络，造成线缆多、能耗高和管理成本高等问题，这就要求</w:t>
            </w:r>
            <w:proofErr w:type="gramStart"/>
            <w:r w:rsidRPr="00C03806">
              <w:t>云数据</w:t>
            </w:r>
            <w:proofErr w:type="gramEnd"/>
            <w:r w:rsidRPr="00C03806">
              <w:t>中心能将这些网络整合到以太网上，进行统一交换，简化管理。</w:t>
            </w:r>
          </w:p>
          <w:p w:rsidR="00363858" w:rsidRPr="00B363AF" w:rsidRDefault="00363858" w:rsidP="00B363AF">
            <w:pPr>
              <w:pStyle w:val="a7"/>
              <w:numPr>
                <w:ilvl w:val="0"/>
                <w:numId w:val="14"/>
              </w:numPr>
              <w:spacing w:line="360" w:lineRule="auto"/>
              <w:ind w:firstLineChars="0"/>
            </w:pPr>
            <w:r w:rsidRPr="00C03806">
              <w:t>网络扁平化</w:t>
            </w:r>
            <w:r>
              <w:rPr>
                <w:rFonts w:hint="eastAsia"/>
              </w:rPr>
              <w:t>。学</w:t>
            </w:r>
            <w:r w:rsidRPr="00C03806">
              <w:t>校可能存在多个数据中心，这时就应考虑在这些数据中心间建立大二层扁平结构互联网络。在数据中心</w:t>
            </w:r>
            <w:proofErr w:type="gramStart"/>
            <w:r w:rsidRPr="00C03806">
              <w:t>问进行</w:t>
            </w:r>
            <w:proofErr w:type="gramEnd"/>
            <w:r w:rsidRPr="00C03806">
              <w:t>服务器迁移或虚拟机迁移时，不仅可使原有</w:t>
            </w:r>
            <w:r w:rsidRPr="00C03806">
              <w:t>IP</w:t>
            </w:r>
            <w:r w:rsidRPr="00C03806">
              <w:t>地址保留，确保应用系统的连续性，甚至有时还能保持迁移前的运行状态。实现二层网络大规模扩展的技术，主要有</w:t>
            </w:r>
            <w:r>
              <w:rPr>
                <w:rFonts w:hint="eastAsia"/>
              </w:rPr>
              <w:t>SDN</w:t>
            </w:r>
            <w:r>
              <w:rPr>
                <w:rFonts w:hint="eastAsia"/>
              </w:rPr>
              <w:t>和</w:t>
            </w:r>
            <w:r>
              <w:rPr>
                <w:rFonts w:hint="eastAsia"/>
              </w:rPr>
              <w:t>VXLAN</w:t>
            </w:r>
            <w:r>
              <w:rPr>
                <w:rFonts w:hint="eastAsia"/>
              </w:rPr>
              <w:t>协议</w:t>
            </w:r>
            <w:r w:rsidRPr="00C03806">
              <w:t>，对报文重新封装和解封装，来实现大二层网络互联互通，满足跨地域数据中心的服务器大规模</w:t>
            </w:r>
            <w:r>
              <w:t>虚拟化</w:t>
            </w:r>
            <w:r w:rsidRPr="00C03806">
              <w:t>部署。数据中心交换机选型时应考虑是否支持或兼容</w:t>
            </w:r>
            <w:r>
              <w:rPr>
                <w:rFonts w:hint="eastAsia"/>
              </w:rPr>
              <w:t>SDN</w:t>
            </w:r>
            <w:r>
              <w:rPr>
                <w:rFonts w:hint="eastAsia"/>
              </w:rPr>
              <w:t>和</w:t>
            </w:r>
            <w:r>
              <w:rPr>
                <w:rFonts w:hint="eastAsia"/>
              </w:rPr>
              <w:t>VXLAN</w:t>
            </w:r>
            <w:r>
              <w:rPr>
                <w:rFonts w:hint="eastAsia"/>
              </w:rPr>
              <w:t>协议</w:t>
            </w:r>
            <w:r w:rsidRPr="00C03806">
              <w:t>功能，提高网络的可扩展性，为数据中心</w:t>
            </w:r>
            <w:proofErr w:type="gramStart"/>
            <w:r w:rsidRPr="00C03806">
              <w:t>构建超</w:t>
            </w:r>
            <w:proofErr w:type="gramEnd"/>
            <w:r w:rsidRPr="00C03806">
              <w:t>大规模二层网络奠定基础。</w:t>
            </w:r>
            <w:bookmarkStart w:id="7" w:name="_Hlk481232199"/>
          </w:p>
          <w:p w:rsidR="00363858" w:rsidRPr="00363858" w:rsidRDefault="00363858" w:rsidP="00363858">
            <w:pPr>
              <w:rPr>
                <w:rFonts w:ascii="仿宋" w:hAnsi="仿宋"/>
                <w:b/>
                <w:szCs w:val="24"/>
              </w:rPr>
            </w:pPr>
            <w:bookmarkStart w:id="8" w:name="_Toc483581711"/>
            <w:r w:rsidRPr="00363858">
              <w:rPr>
                <w:rFonts w:ascii="仿宋" w:hAnsi="仿宋"/>
                <w:b/>
                <w:szCs w:val="24"/>
              </w:rPr>
              <w:t>2.4</w:t>
            </w:r>
            <w:r w:rsidRPr="00363858">
              <w:rPr>
                <w:rFonts w:ascii="仿宋" w:hAnsi="仿宋" w:hint="eastAsia"/>
                <w:b/>
                <w:szCs w:val="24"/>
              </w:rPr>
              <w:t>存储</w:t>
            </w:r>
            <w:r w:rsidRPr="00363858">
              <w:rPr>
                <w:rFonts w:ascii="仿宋" w:hAnsi="仿宋"/>
                <w:b/>
                <w:szCs w:val="24"/>
              </w:rPr>
              <w:t>系统的设计</w:t>
            </w:r>
            <w:bookmarkEnd w:id="8"/>
          </w:p>
          <w:p w:rsidR="00363858" w:rsidRPr="00363858" w:rsidRDefault="00363858" w:rsidP="00363858">
            <w:pPr>
              <w:rPr>
                <w:rFonts w:ascii="仿宋" w:hAnsi="仿宋"/>
                <w:b/>
                <w:szCs w:val="24"/>
              </w:rPr>
            </w:pPr>
            <w:bookmarkStart w:id="9" w:name="_Toc483581712"/>
            <w:r w:rsidRPr="00363858">
              <w:rPr>
                <w:rFonts w:ascii="仿宋" w:hAnsi="仿宋"/>
                <w:b/>
                <w:szCs w:val="24"/>
              </w:rPr>
              <w:t>2.4.1</w:t>
            </w:r>
            <w:r w:rsidRPr="00363858">
              <w:rPr>
                <w:rFonts w:ascii="仿宋" w:hAnsi="仿宋" w:hint="eastAsia"/>
                <w:b/>
                <w:szCs w:val="24"/>
              </w:rPr>
              <w:t>存储架构选择</w:t>
            </w:r>
            <w:bookmarkEnd w:id="9"/>
          </w:p>
          <w:p w:rsidR="00363858" w:rsidRDefault="00363858" w:rsidP="00363858">
            <w:pPr>
              <w:ind w:firstLineChars="177" w:firstLine="372"/>
              <w:rPr>
                <w:rFonts w:ascii="仿宋" w:hAnsi="仿宋"/>
                <w:szCs w:val="24"/>
              </w:rPr>
            </w:pPr>
            <w:r w:rsidRPr="007B7E9E">
              <w:rPr>
                <w:rFonts w:ascii="仿宋" w:hAnsi="仿宋"/>
                <w:szCs w:val="24"/>
              </w:rPr>
              <w:t>存储系统对于</w:t>
            </w:r>
            <w:proofErr w:type="gramStart"/>
            <w:r w:rsidRPr="007B7E9E">
              <w:rPr>
                <w:rFonts w:ascii="仿宋" w:hAnsi="仿宋"/>
                <w:szCs w:val="24"/>
              </w:rPr>
              <w:t>云数据</w:t>
            </w:r>
            <w:proofErr w:type="gramEnd"/>
            <w:r w:rsidRPr="007B7E9E">
              <w:rPr>
                <w:rFonts w:ascii="仿宋" w:hAnsi="仿宋"/>
                <w:szCs w:val="24"/>
              </w:rPr>
              <w:t>中心来说至关重要，必须能够满足高性能、低延迟、高可用的数据存储要求。</w:t>
            </w:r>
            <w:r w:rsidRPr="007B7E9E">
              <w:rPr>
                <w:rFonts w:ascii="仿宋" w:hAnsi="仿宋"/>
                <w:szCs w:val="24"/>
              </w:rPr>
              <w:t>SAN</w:t>
            </w:r>
            <w:r w:rsidRPr="007B7E9E">
              <w:rPr>
                <w:rFonts w:ascii="仿宋" w:hAnsi="仿宋"/>
                <w:szCs w:val="24"/>
              </w:rPr>
              <w:t>存储方式具有高效、安全、可靠、稳定等特点，已成</w:t>
            </w:r>
            <w:r w:rsidRPr="007B7E9E">
              <w:rPr>
                <w:rFonts w:ascii="仿宋" w:hAnsi="仿宋"/>
                <w:szCs w:val="24"/>
              </w:rPr>
              <w:lastRenderedPageBreak/>
              <w:t>为数据中心领域使用最广泛、也最为主流的存储架构。在</w:t>
            </w:r>
            <w:proofErr w:type="gramStart"/>
            <w:r w:rsidRPr="007B7E9E">
              <w:rPr>
                <w:rFonts w:ascii="仿宋" w:hAnsi="仿宋"/>
                <w:szCs w:val="24"/>
              </w:rPr>
              <w:t>云数据</w:t>
            </w:r>
            <w:proofErr w:type="gramEnd"/>
            <w:r w:rsidRPr="007B7E9E">
              <w:rPr>
                <w:rFonts w:ascii="仿宋" w:hAnsi="仿宋"/>
                <w:szCs w:val="24"/>
              </w:rPr>
              <w:t>中心内部，所有虚拟机的操作系统和应用程序都是以文件的形式，存储在共享存储资源池中，虚拟机的所有操作都需要频繁访问存储资源池，这对存储设备及传输网络都有较高要求。</w:t>
            </w:r>
          </w:p>
          <w:p w:rsidR="00363858" w:rsidRPr="00363858" w:rsidRDefault="00363858" w:rsidP="00363858">
            <w:pPr>
              <w:rPr>
                <w:rFonts w:ascii="仿宋" w:hAnsi="仿宋"/>
                <w:b/>
                <w:szCs w:val="24"/>
              </w:rPr>
            </w:pPr>
            <w:bookmarkStart w:id="10" w:name="_Toc483581713"/>
            <w:bookmarkStart w:id="11" w:name="_Hlk483319298"/>
            <w:r>
              <w:rPr>
                <w:rFonts w:ascii="仿宋" w:hAnsi="仿宋" w:hint="eastAsia"/>
                <w:b/>
                <w:szCs w:val="24"/>
              </w:rPr>
              <w:t>2.4.2</w:t>
            </w:r>
            <w:r w:rsidRPr="00363858">
              <w:rPr>
                <w:rFonts w:ascii="仿宋" w:hAnsi="仿宋" w:hint="eastAsia"/>
                <w:b/>
                <w:szCs w:val="24"/>
              </w:rPr>
              <w:t>存储虚拟化的选择</w:t>
            </w:r>
            <w:bookmarkEnd w:id="10"/>
          </w:p>
          <w:bookmarkEnd w:id="11"/>
          <w:p w:rsidR="00363858" w:rsidRDefault="00363858" w:rsidP="00363858">
            <w:pPr>
              <w:ind w:firstLineChars="177" w:firstLine="372"/>
              <w:rPr>
                <w:rFonts w:ascii="仿宋" w:hAnsi="仿宋"/>
                <w:szCs w:val="24"/>
              </w:rPr>
            </w:pPr>
            <w:r w:rsidRPr="009C01C0">
              <w:rPr>
                <w:rFonts w:ascii="仿宋" w:hAnsi="仿宋"/>
                <w:szCs w:val="24"/>
              </w:rPr>
              <w:t>存储</w:t>
            </w:r>
            <w:r>
              <w:rPr>
                <w:rFonts w:ascii="仿宋" w:hAnsi="仿宋" w:hint="eastAsia"/>
                <w:szCs w:val="24"/>
              </w:rPr>
              <w:t>虚拟化</w:t>
            </w:r>
            <w:r w:rsidRPr="009C01C0">
              <w:rPr>
                <w:rFonts w:ascii="仿宋" w:hAnsi="仿宋"/>
                <w:szCs w:val="24"/>
              </w:rPr>
              <w:t>的实现方式主要有三种：基于主机、网络和存储的</w:t>
            </w:r>
            <w:r>
              <w:rPr>
                <w:rFonts w:ascii="仿宋" w:hAnsi="仿宋" w:hint="eastAsia"/>
                <w:szCs w:val="24"/>
              </w:rPr>
              <w:t>虚拟化</w:t>
            </w:r>
            <w:r w:rsidRPr="009C01C0">
              <w:rPr>
                <w:rFonts w:ascii="仿宋" w:hAnsi="仿宋"/>
                <w:szCs w:val="24"/>
              </w:rPr>
              <w:t>，在设计</w:t>
            </w:r>
            <w:proofErr w:type="gramStart"/>
            <w:r w:rsidRPr="009C01C0">
              <w:rPr>
                <w:rFonts w:ascii="仿宋" w:hAnsi="仿宋"/>
                <w:szCs w:val="24"/>
              </w:rPr>
              <w:t>云数据</w:t>
            </w:r>
            <w:proofErr w:type="gramEnd"/>
            <w:r w:rsidRPr="009C01C0">
              <w:rPr>
                <w:rFonts w:ascii="仿宋" w:hAnsi="仿宋"/>
                <w:szCs w:val="24"/>
              </w:rPr>
              <w:t>中心的存储系统过程中，通过分析这三种存储</w:t>
            </w:r>
            <w:r>
              <w:rPr>
                <w:rFonts w:ascii="仿宋" w:hAnsi="仿宋" w:hint="eastAsia"/>
                <w:szCs w:val="24"/>
              </w:rPr>
              <w:t>虚拟化</w:t>
            </w:r>
            <w:r w:rsidRPr="009C01C0">
              <w:rPr>
                <w:rFonts w:ascii="仿宋" w:hAnsi="仿宋"/>
                <w:szCs w:val="24"/>
              </w:rPr>
              <w:t>实现方式的优劣，结合高校</w:t>
            </w:r>
            <w:proofErr w:type="gramStart"/>
            <w:r w:rsidRPr="009C01C0">
              <w:rPr>
                <w:rFonts w:ascii="仿宋" w:hAnsi="仿宋"/>
                <w:szCs w:val="24"/>
              </w:rPr>
              <w:t>云数据</w:t>
            </w:r>
            <w:proofErr w:type="gramEnd"/>
            <w:r w:rsidRPr="009C01C0">
              <w:rPr>
                <w:rFonts w:ascii="仿宋" w:hAnsi="仿宋"/>
                <w:szCs w:val="24"/>
              </w:rPr>
              <w:t>中心的实际情况和建设需求，选择合适的存储</w:t>
            </w:r>
            <w:r>
              <w:rPr>
                <w:rFonts w:ascii="仿宋" w:hAnsi="仿宋"/>
                <w:szCs w:val="24"/>
              </w:rPr>
              <w:t>虚拟化</w:t>
            </w:r>
            <w:r w:rsidRPr="009C01C0">
              <w:rPr>
                <w:rFonts w:ascii="仿宋" w:hAnsi="仿宋"/>
                <w:szCs w:val="24"/>
              </w:rPr>
              <w:t>技术。</w:t>
            </w:r>
          </w:p>
          <w:p w:rsidR="00363858" w:rsidRPr="00363858" w:rsidRDefault="00363858" w:rsidP="00363858">
            <w:pPr>
              <w:rPr>
                <w:rFonts w:ascii="仿宋" w:hAnsi="仿宋"/>
                <w:b/>
                <w:szCs w:val="24"/>
              </w:rPr>
            </w:pPr>
            <w:bookmarkStart w:id="12" w:name="_Toc483581714"/>
            <w:r>
              <w:rPr>
                <w:rFonts w:ascii="仿宋" w:hAnsi="仿宋" w:hint="eastAsia"/>
                <w:b/>
                <w:szCs w:val="24"/>
              </w:rPr>
              <w:t>2.5</w:t>
            </w:r>
            <w:r w:rsidRPr="00363858">
              <w:rPr>
                <w:rFonts w:ascii="仿宋" w:hAnsi="仿宋" w:hint="eastAsia"/>
                <w:b/>
                <w:szCs w:val="24"/>
              </w:rPr>
              <w:t>安全</w:t>
            </w:r>
            <w:r w:rsidRPr="00363858">
              <w:rPr>
                <w:rFonts w:ascii="仿宋" w:hAnsi="仿宋"/>
                <w:b/>
                <w:szCs w:val="24"/>
              </w:rPr>
              <w:t>系统的设计</w:t>
            </w:r>
            <w:bookmarkEnd w:id="12"/>
          </w:p>
          <w:p w:rsidR="00363858" w:rsidRPr="00363858" w:rsidRDefault="00363858" w:rsidP="00363858">
            <w:pPr>
              <w:rPr>
                <w:rFonts w:ascii="仿宋" w:hAnsi="仿宋"/>
                <w:b/>
                <w:szCs w:val="24"/>
              </w:rPr>
            </w:pPr>
            <w:bookmarkStart w:id="13" w:name="_Toc483581715"/>
            <w:r>
              <w:rPr>
                <w:rFonts w:ascii="仿宋" w:hAnsi="仿宋" w:hint="eastAsia"/>
                <w:b/>
                <w:szCs w:val="24"/>
              </w:rPr>
              <w:t>2.5.1</w:t>
            </w:r>
            <w:r w:rsidRPr="00363858">
              <w:rPr>
                <w:rFonts w:ascii="仿宋" w:hAnsi="仿宋" w:hint="eastAsia"/>
                <w:b/>
                <w:szCs w:val="24"/>
              </w:rPr>
              <w:t>安全域划分</w:t>
            </w:r>
            <w:bookmarkEnd w:id="13"/>
          </w:p>
          <w:p w:rsidR="00363858" w:rsidRDefault="00363858" w:rsidP="00363858">
            <w:pPr>
              <w:ind w:firstLineChars="177" w:firstLine="372"/>
              <w:rPr>
                <w:rFonts w:ascii="仿宋" w:hAnsi="仿宋"/>
                <w:szCs w:val="24"/>
              </w:rPr>
            </w:pPr>
            <w:r w:rsidRPr="009C01C0">
              <w:rPr>
                <w:rFonts w:ascii="仿宋" w:hAnsi="仿宋"/>
                <w:szCs w:val="24"/>
              </w:rPr>
              <w:t>安全域是指具有相同的安全保护需求和访问控制策略，相互关联或者相互信任的计算机的集合。进行安全域的划分，可以使得各业务系统的安全边界更清晰，安全防护设计更具针对性，便于采取更有效的安全防护措施，充分发挥安全设备的作用，降低业务系统的潜在风险。</w:t>
            </w:r>
          </w:p>
          <w:p w:rsidR="00363858" w:rsidRDefault="00363858" w:rsidP="00363858">
            <w:pPr>
              <w:ind w:firstLineChars="177" w:firstLine="372"/>
              <w:rPr>
                <w:rFonts w:ascii="仿宋" w:hAnsi="仿宋"/>
                <w:szCs w:val="24"/>
              </w:rPr>
            </w:pPr>
            <w:r w:rsidRPr="009C01C0">
              <w:rPr>
                <w:rFonts w:ascii="仿宋" w:hAnsi="仿宋"/>
                <w:szCs w:val="24"/>
              </w:rPr>
              <w:t>安全域的划分，通常分为以下几个步骤：首先进行整体规划，确定安全域划分的范围、层次和级别；接着分析各业务系统的安全防护需求，从业务系统的重要性、可用性、保密性和影响范围等方面确定其安全等级，进行安全域的划分；最后，根据安全域的不同，采取相应的安全防护措施，但必须遵循如下访问规则：高安全等级</w:t>
            </w:r>
            <w:proofErr w:type="gramStart"/>
            <w:r w:rsidRPr="009C01C0">
              <w:rPr>
                <w:rFonts w:ascii="仿宋" w:hAnsi="仿宋"/>
                <w:szCs w:val="24"/>
              </w:rPr>
              <w:t>域允许访问低安全</w:t>
            </w:r>
            <w:proofErr w:type="gramEnd"/>
            <w:r w:rsidRPr="009C01C0">
              <w:rPr>
                <w:rFonts w:ascii="仿宋" w:hAnsi="仿宋"/>
                <w:szCs w:val="24"/>
              </w:rPr>
              <w:t>等级域，反之，则必须进行严格控制。</w:t>
            </w:r>
          </w:p>
          <w:p w:rsidR="00363858" w:rsidRPr="00363858" w:rsidRDefault="00363858" w:rsidP="00363858">
            <w:pPr>
              <w:rPr>
                <w:rFonts w:ascii="仿宋" w:hAnsi="仿宋"/>
                <w:b/>
                <w:szCs w:val="24"/>
              </w:rPr>
            </w:pPr>
            <w:bookmarkStart w:id="14" w:name="_Toc483581716"/>
            <w:r w:rsidRPr="00363858">
              <w:rPr>
                <w:rFonts w:ascii="仿宋" w:hAnsi="仿宋"/>
                <w:b/>
                <w:szCs w:val="24"/>
              </w:rPr>
              <w:t>2.5.2</w:t>
            </w:r>
            <w:r w:rsidRPr="00363858">
              <w:rPr>
                <w:rFonts w:ascii="仿宋" w:hAnsi="仿宋" w:hint="eastAsia"/>
                <w:b/>
                <w:szCs w:val="24"/>
              </w:rPr>
              <w:t>安全防护设计</w:t>
            </w:r>
            <w:bookmarkEnd w:id="14"/>
          </w:p>
          <w:p w:rsidR="00363858" w:rsidRPr="00E03664" w:rsidRDefault="00363858" w:rsidP="00E03664">
            <w:pPr>
              <w:ind w:firstLineChars="177" w:firstLine="372"/>
              <w:rPr>
                <w:rFonts w:ascii="仿宋" w:hAnsi="仿宋"/>
                <w:szCs w:val="24"/>
              </w:rPr>
            </w:pPr>
            <w:r w:rsidRPr="00E03664">
              <w:rPr>
                <w:rFonts w:ascii="仿宋" w:hAnsi="仿宋" w:hint="eastAsia"/>
                <w:szCs w:val="24"/>
              </w:rPr>
              <w:t>边界安全防护</w:t>
            </w:r>
          </w:p>
          <w:p w:rsidR="00363858" w:rsidRPr="00E03664" w:rsidRDefault="00363858" w:rsidP="00E03664">
            <w:pPr>
              <w:ind w:firstLineChars="177" w:firstLine="372"/>
              <w:rPr>
                <w:rFonts w:ascii="仿宋" w:hAnsi="仿宋"/>
                <w:szCs w:val="24"/>
              </w:rPr>
            </w:pPr>
            <w:r w:rsidRPr="00E03664">
              <w:rPr>
                <w:rFonts w:ascii="仿宋" w:hAnsi="仿宋" w:hint="eastAsia"/>
                <w:szCs w:val="24"/>
              </w:rPr>
              <w:t>内部安全防护</w:t>
            </w:r>
          </w:p>
          <w:p w:rsidR="00363858" w:rsidRDefault="00363858" w:rsidP="00363858">
            <w:pPr>
              <w:ind w:firstLineChars="177" w:firstLine="372"/>
              <w:rPr>
                <w:rFonts w:ascii="仿宋" w:hAnsi="仿宋"/>
                <w:szCs w:val="24"/>
              </w:rPr>
            </w:pPr>
            <w:r w:rsidRPr="00496F67">
              <w:rPr>
                <w:rFonts w:ascii="仿宋" w:hAnsi="仿宋"/>
                <w:szCs w:val="24"/>
              </w:rPr>
              <w:t>数</w:t>
            </w:r>
            <w:r>
              <w:rPr>
                <w:rFonts w:ascii="仿宋" w:hAnsi="仿宋" w:hint="eastAsia"/>
                <w:szCs w:val="24"/>
              </w:rPr>
              <w:t>据</w:t>
            </w:r>
            <w:r w:rsidRPr="00496F67">
              <w:rPr>
                <w:rFonts w:ascii="仿宋" w:hAnsi="仿宋"/>
                <w:szCs w:val="24"/>
              </w:rPr>
              <w:t>中心内部安全防护分为不同的安全域之间和同一安全域之内的安全防护，称为域间和域内安全防护。</w:t>
            </w:r>
          </w:p>
          <w:p w:rsidR="00E03664" w:rsidRDefault="00363858" w:rsidP="00363858">
            <w:pPr>
              <w:ind w:firstLineChars="177" w:firstLine="372"/>
              <w:rPr>
                <w:rFonts w:ascii="仿宋" w:hAnsi="仿宋"/>
                <w:szCs w:val="24"/>
              </w:rPr>
            </w:pPr>
            <w:r w:rsidRPr="00496F67">
              <w:rPr>
                <w:rFonts w:ascii="仿宋" w:hAnsi="仿宋"/>
                <w:szCs w:val="24"/>
              </w:rPr>
              <w:t>(1)</w:t>
            </w:r>
            <w:r w:rsidRPr="00496F67">
              <w:rPr>
                <w:rFonts w:ascii="仿宋" w:hAnsi="仿宋"/>
                <w:szCs w:val="24"/>
              </w:rPr>
              <w:t>域间安全防护：</w:t>
            </w:r>
          </w:p>
          <w:p w:rsidR="004148EF" w:rsidRPr="00363858" w:rsidRDefault="00E03664" w:rsidP="00E03664">
            <w:pPr>
              <w:ind w:firstLineChars="177" w:firstLine="372"/>
              <w:rPr>
                <w:rFonts w:ascii="宋体" w:eastAsia="宋体" w:hAnsi="宋体"/>
                <w:b/>
                <w:sz w:val="24"/>
                <w:szCs w:val="24"/>
              </w:rPr>
            </w:pPr>
            <w:r w:rsidRPr="00496F67">
              <w:rPr>
                <w:rFonts w:ascii="仿宋" w:hAnsi="仿宋"/>
                <w:szCs w:val="24"/>
              </w:rPr>
              <w:t xml:space="preserve"> </w:t>
            </w:r>
            <w:r w:rsidR="00363858" w:rsidRPr="00496F67">
              <w:rPr>
                <w:rFonts w:ascii="仿宋" w:hAnsi="仿宋"/>
                <w:szCs w:val="24"/>
              </w:rPr>
              <w:t>(2)</w:t>
            </w:r>
            <w:r w:rsidR="00363858" w:rsidRPr="00496F67">
              <w:rPr>
                <w:rFonts w:ascii="仿宋" w:hAnsi="仿宋"/>
                <w:szCs w:val="24"/>
              </w:rPr>
              <w:t>域内安全防护：</w:t>
            </w:r>
            <w:bookmarkEnd w:id="7"/>
            <w:r w:rsidRPr="00E03664">
              <w:rPr>
                <w:rFonts w:ascii="仿宋" w:hAnsi="仿宋"/>
                <w:szCs w:val="24"/>
              </w:rPr>
              <w:t xml:space="preserve"> </w:t>
            </w:r>
          </w:p>
        </w:tc>
      </w:tr>
      <w:tr w:rsidR="0062542B" w:rsidRPr="000401F7" w:rsidTr="00E63F63">
        <w:trPr>
          <w:trHeight w:val="2108"/>
        </w:trPr>
        <w:tc>
          <w:tcPr>
            <w:tcW w:w="1440" w:type="dxa"/>
            <w:vAlign w:val="center"/>
          </w:tcPr>
          <w:p w:rsidR="0062542B" w:rsidRPr="000401F7" w:rsidRDefault="0062542B" w:rsidP="00B209E6">
            <w:pPr>
              <w:jc w:val="center"/>
              <w:rPr>
                <w:rFonts w:ascii="宋体" w:eastAsia="宋体" w:hAnsi="宋体"/>
                <w:sz w:val="24"/>
                <w:szCs w:val="24"/>
              </w:rPr>
            </w:pPr>
            <w:r>
              <w:rPr>
                <w:rFonts w:ascii="宋体" w:eastAsia="宋体" w:hAnsi="宋体" w:hint="eastAsia"/>
                <w:sz w:val="24"/>
                <w:szCs w:val="24"/>
              </w:rPr>
              <w:lastRenderedPageBreak/>
              <w:t>单位负责人</w:t>
            </w:r>
            <w:r w:rsidR="00B209E6">
              <w:rPr>
                <w:rFonts w:ascii="宋体" w:eastAsia="宋体" w:hAnsi="宋体" w:hint="eastAsia"/>
                <w:sz w:val="24"/>
                <w:szCs w:val="24"/>
              </w:rPr>
              <w:t>意见</w:t>
            </w:r>
          </w:p>
        </w:tc>
        <w:tc>
          <w:tcPr>
            <w:tcW w:w="7599" w:type="dxa"/>
            <w:gridSpan w:val="3"/>
            <w:vAlign w:val="bottom"/>
          </w:tcPr>
          <w:p w:rsidR="0062542B" w:rsidRPr="000401F7" w:rsidRDefault="00C333E4" w:rsidP="001F5F0F">
            <w:pPr>
              <w:wordWrap w:val="0"/>
              <w:jc w:val="right"/>
              <w:rPr>
                <w:rFonts w:ascii="宋体" w:eastAsia="宋体" w:hAnsi="宋体"/>
                <w:sz w:val="24"/>
                <w:szCs w:val="24"/>
              </w:rPr>
            </w:pPr>
            <w:r>
              <w:rPr>
                <w:rFonts w:ascii="宋体" w:eastAsia="宋体" w:hAnsi="宋体" w:hint="eastAsia"/>
                <w:sz w:val="24"/>
                <w:szCs w:val="24"/>
              </w:rPr>
              <w:t>年     月    日</w:t>
            </w:r>
          </w:p>
        </w:tc>
      </w:tr>
    </w:tbl>
    <w:p w:rsidR="001577D6" w:rsidRDefault="00D6670D" w:rsidP="00D6670D">
      <w:pPr>
        <w:spacing w:beforeLines="50" w:before="156"/>
        <w:ind w:firstLineChars="200" w:firstLine="420"/>
        <w:rPr>
          <w:rFonts w:ascii="宋体" w:eastAsia="宋体" w:hAnsi="宋体"/>
          <w:szCs w:val="21"/>
        </w:rPr>
      </w:pPr>
      <w:r w:rsidRPr="00D6670D">
        <w:rPr>
          <w:rFonts w:ascii="宋体" w:eastAsia="宋体" w:hAnsi="宋体" w:hint="eastAsia"/>
          <w:szCs w:val="21"/>
        </w:rPr>
        <w:t>注：</w:t>
      </w:r>
      <w:r w:rsidR="004B2B9A">
        <w:rPr>
          <w:rFonts w:ascii="宋体" w:eastAsia="宋体" w:hAnsi="宋体" w:hint="eastAsia"/>
          <w:szCs w:val="21"/>
        </w:rPr>
        <w:t>若有多个建设需求，请分表</w:t>
      </w:r>
      <w:r w:rsidR="009B4DFC">
        <w:rPr>
          <w:rFonts w:ascii="宋体" w:eastAsia="宋体" w:hAnsi="宋体" w:hint="eastAsia"/>
          <w:szCs w:val="21"/>
        </w:rPr>
        <w:t>列出</w:t>
      </w:r>
      <w:r w:rsidR="00E67E76">
        <w:rPr>
          <w:rFonts w:ascii="宋体" w:eastAsia="宋体" w:hAnsi="宋体" w:hint="eastAsia"/>
          <w:szCs w:val="21"/>
        </w:rPr>
        <w:t>。</w:t>
      </w:r>
      <w:r w:rsidR="00DA2166">
        <w:rPr>
          <w:rFonts w:ascii="宋体" w:eastAsia="宋体" w:hAnsi="宋体" w:hint="eastAsia"/>
          <w:szCs w:val="21"/>
        </w:rPr>
        <w:t>联系人</w:t>
      </w:r>
      <w:r w:rsidR="00217A4B">
        <w:rPr>
          <w:rFonts w:ascii="宋体" w:eastAsia="宋体" w:hAnsi="宋体" w:hint="eastAsia"/>
          <w:szCs w:val="21"/>
        </w:rPr>
        <w:t>信息</w:t>
      </w:r>
      <w:r w:rsidR="00DA2166">
        <w:rPr>
          <w:rFonts w:ascii="宋体" w:eastAsia="宋体" w:hAnsi="宋体" w:hint="eastAsia"/>
          <w:szCs w:val="21"/>
        </w:rPr>
        <w:t>不对外公布，电子邮箱对外公布（不愿公布可不填）</w:t>
      </w:r>
      <w:r w:rsidR="007A7194">
        <w:rPr>
          <w:rFonts w:ascii="宋体" w:eastAsia="宋体" w:hAnsi="宋体" w:hint="eastAsia"/>
          <w:szCs w:val="21"/>
        </w:rPr>
        <w:t>。</w:t>
      </w:r>
    </w:p>
    <w:sectPr w:rsidR="001577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CB4" w:rsidRDefault="00B43CB4" w:rsidP="0067170B">
      <w:r>
        <w:separator/>
      </w:r>
    </w:p>
  </w:endnote>
  <w:endnote w:type="continuationSeparator" w:id="0">
    <w:p w:rsidR="00B43CB4" w:rsidRDefault="00B43CB4" w:rsidP="00671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CB4" w:rsidRDefault="00B43CB4" w:rsidP="0067170B">
      <w:r>
        <w:separator/>
      </w:r>
    </w:p>
  </w:footnote>
  <w:footnote w:type="continuationSeparator" w:id="0">
    <w:p w:rsidR="00B43CB4" w:rsidRDefault="00B43CB4" w:rsidP="006717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5326F"/>
    <w:multiLevelType w:val="hybridMultilevel"/>
    <w:tmpl w:val="F886AE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8E0F05"/>
    <w:multiLevelType w:val="hybridMultilevel"/>
    <w:tmpl w:val="C0421A5E"/>
    <w:lvl w:ilvl="0" w:tplc="0409000D">
      <w:start w:val="1"/>
      <w:numFmt w:val="bullet"/>
      <w:lvlText w:val=""/>
      <w:lvlJc w:val="left"/>
      <w:pPr>
        <w:ind w:left="986" w:hanging="420"/>
      </w:pPr>
      <w:rPr>
        <w:rFonts w:ascii="Wingdings" w:hAnsi="Wingdings"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2">
    <w:nsid w:val="14A65879"/>
    <w:multiLevelType w:val="hybridMultilevel"/>
    <w:tmpl w:val="ED5C7244"/>
    <w:lvl w:ilvl="0" w:tplc="0494DCE4">
      <w:start w:val="1"/>
      <w:numFmt w:val="decimal"/>
      <w:lvlText w:val="3.%1."/>
      <w:lvlJc w:val="left"/>
      <w:pPr>
        <w:ind w:left="420" w:hanging="420"/>
      </w:pPr>
      <w:rPr>
        <w:rFonts w:asciiTheme="majorHAnsi" w:hAnsiTheme="majorHAnsi" w:hint="default"/>
        <w:sz w:val="32"/>
        <w:szCs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1657A1"/>
    <w:multiLevelType w:val="multilevel"/>
    <w:tmpl w:val="836400FC"/>
    <w:lvl w:ilvl="0">
      <w:start w:val="1"/>
      <w:numFmt w:val="decimal"/>
      <w:pStyle w:val="1"/>
      <w:suff w:val="nothing"/>
      <w:lvlText w:val="%1 "/>
      <w:lvlJc w:val="left"/>
      <w:pPr>
        <w:ind w:left="0" w:firstLine="0"/>
      </w:pPr>
      <w:rPr>
        <w:rFonts w:ascii="Book Antiqua" w:eastAsia="黑体" w:hAnsi="Book Antiqua" w:cs="Book Antiqua" w:hint="default"/>
        <w:b/>
        <w:bCs/>
        <w:i w:val="0"/>
        <w:iCs w:val="0"/>
        <w:caps w:val="0"/>
        <w:strike w:val="0"/>
        <w:dstrike w:val="0"/>
        <w:outline w:val="0"/>
        <w:shadow w:val="0"/>
        <w:emboss w:val="0"/>
        <w:imprint w:val="0"/>
        <w:vanish w:val="0"/>
        <w:color w:val="000000"/>
        <w:sz w:val="144"/>
        <w:szCs w:val="144"/>
        <w:vertAlign w:val="baseline"/>
      </w:rPr>
    </w:lvl>
    <w:lvl w:ilvl="1">
      <w:start w:val="1"/>
      <w:numFmt w:val="decimal"/>
      <w:pStyle w:val="2"/>
      <w:suff w:val="nothing"/>
      <w:lvlText w:val="%1.%2 "/>
      <w:lvlJc w:val="left"/>
      <w:pPr>
        <w:ind w:left="567"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spacing w:val="0"/>
        <w:kern w:val="0"/>
        <w:sz w:val="36"/>
        <w:szCs w:val="36"/>
        <w:vertAlign w:val="baseline"/>
      </w:rPr>
    </w:lvl>
    <w:lvl w:ilvl="2">
      <w:start w:val="1"/>
      <w:numFmt w:val="decimal"/>
      <w:pStyle w:val="3"/>
      <w:suff w:val="nothing"/>
      <w:lvlText w:val="%1.%2.%3 "/>
      <w:lvlJc w:val="left"/>
      <w:pPr>
        <w:ind w:left="0"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kern w:val="0"/>
        <w:sz w:val="32"/>
        <w:szCs w:val="32"/>
        <w:vertAlign w:val="baseline"/>
      </w:rPr>
    </w:lvl>
    <w:lvl w:ilvl="3">
      <w:start w:val="1"/>
      <w:numFmt w:val="decimal"/>
      <w:lvlRestart w:val="1"/>
      <w:pStyle w:val="4"/>
      <w:suff w:val="nothing"/>
      <w:lvlText w:val="%1.%2.%3.%4 "/>
      <w:lvlJc w:val="left"/>
      <w:pPr>
        <w:ind w:left="0" w:firstLine="0"/>
      </w:pPr>
      <w:rPr>
        <w:rFonts w:ascii="Book Antiqua" w:eastAsia="黑体" w:hAnsi="Book Antiqua" w:cs="Book Antiqua" w:hint="default"/>
        <w:bCs/>
        <w:i w:val="0"/>
        <w:iCs w:val="0"/>
        <w:caps w:val="0"/>
        <w:strike w:val="0"/>
        <w:dstrike w:val="0"/>
        <w:outline w:val="0"/>
        <w:shadow w:val="0"/>
        <w:emboss w:val="0"/>
        <w:imprint w:val="0"/>
        <w:vanish w:val="0"/>
        <w:sz w:val="28"/>
        <w:szCs w:val="28"/>
        <w:vertAlign w:val="baseline"/>
      </w:rPr>
    </w:lvl>
    <w:lvl w:ilvl="4">
      <w:start w:val="1"/>
      <w:numFmt w:val="decimal"/>
      <w:lvlRestart w:val="1"/>
      <w:pStyle w:val="5"/>
      <w:suff w:val="nothing"/>
      <w:lvlText w:val="%1.%2.%3.%4.%5 "/>
      <w:lvlJc w:val="left"/>
      <w:pPr>
        <w:ind w:left="0" w:firstLine="0"/>
      </w:pPr>
      <w:rPr>
        <w:rFonts w:ascii="Book Antiqua" w:eastAsia="黑体" w:hAnsi="Book Antiqua" w:cs="Book Antiqua" w:hint="default"/>
        <w:bCs/>
        <w:i w:val="0"/>
        <w:iCs w:val="0"/>
        <w:caps w:val="0"/>
        <w:strike w:val="0"/>
        <w:dstrike w:val="0"/>
        <w:outline w:val="0"/>
        <w:shadow w:val="0"/>
        <w:emboss w:val="0"/>
        <w:imprint w:val="0"/>
        <w:vanish w:val="0"/>
        <w:sz w:val="24"/>
        <w:szCs w:val="24"/>
        <w:vertAlign w:val="baseline"/>
      </w:rPr>
    </w:lvl>
    <w:lvl w:ilvl="5">
      <w:start w:val="1"/>
      <w:numFmt w:val="none"/>
      <w:pStyle w:val="BlockLabel"/>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sz w:val="20"/>
        <w:szCs w:val="20"/>
        <w:vertAlign w:val="baseline"/>
      </w:rPr>
    </w:lvl>
    <w:lvl w:ilvl="6">
      <w:start w:val="1"/>
      <w:numFmt w:val="decimal"/>
      <w:pStyle w:val="Step"/>
      <w:lvlText w:val="步骤 %7"/>
      <w:lvlJc w:val="right"/>
      <w:pPr>
        <w:tabs>
          <w:tab w:val="num" w:pos="1701"/>
        </w:tabs>
        <w:ind w:left="1701" w:hanging="159"/>
      </w:pPr>
      <w:rPr>
        <w:rFonts w:ascii="Book Antiqua" w:eastAsia="黑体" w:hAnsi="Book Antiqua" w:cs="Times New Roman" w:hint="default"/>
        <w:b w:val="0"/>
        <w:bCs/>
        <w:i w:val="0"/>
        <w:iCs w:val="0"/>
        <w:color w:val="auto"/>
        <w:sz w:val="21"/>
        <w:szCs w:val="21"/>
      </w:rPr>
    </w:lvl>
    <w:lvl w:ilvl="7">
      <w:start w:val="1"/>
      <w:numFmt w:val="decimal"/>
      <w:lvlRestart w:val="1"/>
      <w:pStyle w:val="FigureDescription"/>
      <w:suff w:val="space"/>
      <w:lvlText w:val="图%1-%8"/>
      <w:lvlJc w:val="left"/>
      <w:pPr>
        <w:ind w:left="1701" w:firstLine="0"/>
      </w:pPr>
      <w:rPr>
        <w:rFonts w:ascii="Times New Roman" w:eastAsia="黑体" w:hAnsi="Times New Roman" w:cs="Book Antiqua" w:hint="default"/>
        <w:b w:val="0"/>
        <w:bCs/>
        <w:i w:val="0"/>
        <w:iCs w:val="0"/>
        <w:strike w:val="0"/>
        <w:dstrike w:val="0"/>
        <w:outline w:val="0"/>
        <w:shadow w:val="0"/>
        <w:emboss w:val="0"/>
        <w:imprint w:val="0"/>
        <w:color w:val="auto"/>
        <w:sz w:val="21"/>
        <w:szCs w:val="21"/>
        <w:vertAlign w:val="baseline"/>
      </w:rPr>
    </w:lvl>
    <w:lvl w:ilvl="8">
      <w:start w:val="1"/>
      <w:numFmt w:val="decimal"/>
      <w:lvlRestart w:val="1"/>
      <w:pStyle w:val="TableDescription"/>
      <w:suff w:val="space"/>
      <w:lvlText w:val="表%1-%9"/>
      <w:lvlJc w:val="left"/>
      <w:pPr>
        <w:ind w:left="1701" w:firstLine="0"/>
      </w:pPr>
      <w:rPr>
        <w:rFonts w:ascii="Times New Roman" w:eastAsia="黑体" w:hAnsi="Times New Roman" w:hint="default"/>
        <w:b w:val="0"/>
        <w:bCs/>
        <w:i w:val="0"/>
        <w:iCs w:val="0"/>
        <w:color w:val="auto"/>
        <w:sz w:val="21"/>
        <w:szCs w:val="21"/>
      </w:rPr>
    </w:lvl>
  </w:abstractNum>
  <w:abstractNum w:abstractNumId="4">
    <w:nsid w:val="1D5755D3"/>
    <w:multiLevelType w:val="hybridMultilevel"/>
    <w:tmpl w:val="4BEE7E38"/>
    <w:lvl w:ilvl="0" w:tplc="3B1CEA48">
      <w:start w:val="1"/>
      <w:numFmt w:val="bullet"/>
      <w:pStyle w:val="ItemList"/>
      <w:lvlText w:val=""/>
      <w:lvlJc w:val="left"/>
      <w:pPr>
        <w:tabs>
          <w:tab w:val="num" w:pos="2126"/>
        </w:tabs>
        <w:ind w:left="2126" w:hanging="425"/>
      </w:pPr>
      <w:rPr>
        <w:rFonts w:ascii="Wingdings" w:hAnsi="Wingdings" w:cs="Wingdings" w:hint="default"/>
        <w:b w:val="0"/>
        <w:bCs w:val="0"/>
        <w:i w:val="0"/>
        <w:iCs w:val="0"/>
        <w:caps w:val="0"/>
        <w:strike w:val="0"/>
        <w:dstrike w:val="0"/>
        <w:outline w:val="0"/>
        <w:shadow w:val="0"/>
        <w:emboss w:val="0"/>
        <w:imprint w:val="0"/>
        <w:vanish w:val="0"/>
        <w:spacing w:val="0"/>
        <w:w w:val="100"/>
        <w:position w:val="2"/>
        <w:sz w:val="16"/>
        <w:szCs w:val="16"/>
        <w:vertAlign w:val="baseline"/>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0255D7C"/>
    <w:multiLevelType w:val="hybridMultilevel"/>
    <w:tmpl w:val="88F82812"/>
    <w:lvl w:ilvl="0" w:tplc="E9D41EF8">
      <w:start w:val="2"/>
      <w:numFmt w:val="japaneseCounting"/>
      <w:lvlText w:val="%1、"/>
      <w:lvlJc w:val="left"/>
      <w:pPr>
        <w:ind w:left="765" w:hanging="7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1C64E93"/>
    <w:multiLevelType w:val="hybridMultilevel"/>
    <w:tmpl w:val="5818F594"/>
    <w:lvl w:ilvl="0" w:tplc="8F8A19D4">
      <w:start w:val="1"/>
      <w:numFmt w:val="decimal"/>
      <w:lvlText w:val="3.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6A3433C"/>
    <w:multiLevelType w:val="hybridMultilevel"/>
    <w:tmpl w:val="0A1E9F50"/>
    <w:lvl w:ilvl="0" w:tplc="5A68D0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E1F6ADF"/>
    <w:multiLevelType w:val="hybridMultilevel"/>
    <w:tmpl w:val="508C9316"/>
    <w:lvl w:ilvl="0" w:tplc="DE18C9FC">
      <w:start w:val="1"/>
      <w:numFmt w:val="decimal"/>
      <w:lvlText w:val="(%1)"/>
      <w:lvlJc w:val="left"/>
      <w:pPr>
        <w:ind w:left="926" w:hanging="360"/>
      </w:pPr>
      <w:rPr>
        <w:rFonts w:hint="default"/>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9">
    <w:nsid w:val="44D01902"/>
    <w:multiLevelType w:val="hybridMultilevel"/>
    <w:tmpl w:val="C7440484"/>
    <w:lvl w:ilvl="0" w:tplc="04090013">
      <w:start w:val="1"/>
      <w:numFmt w:val="chineseCountingThousand"/>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7C0504E"/>
    <w:multiLevelType w:val="hybridMultilevel"/>
    <w:tmpl w:val="39502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D91D82"/>
    <w:multiLevelType w:val="hybridMultilevel"/>
    <w:tmpl w:val="7B166ABC"/>
    <w:lvl w:ilvl="0" w:tplc="19CAC6A0">
      <w:start w:val="1"/>
      <w:numFmt w:val="decimal"/>
      <w:lvlText w:val="3.5.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54A4C4E"/>
    <w:multiLevelType w:val="hybridMultilevel"/>
    <w:tmpl w:val="D7403E16"/>
    <w:lvl w:ilvl="0" w:tplc="588A144E">
      <w:start w:val="1"/>
      <w:numFmt w:val="decimal"/>
      <w:lvlText w:val="3.3.%1."/>
      <w:lvlJc w:val="left"/>
      <w:pPr>
        <w:ind w:left="420" w:hanging="420"/>
      </w:pPr>
      <w:rPr>
        <w:rFonts w:hint="eastAsia"/>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EE11616"/>
    <w:multiLevelType w:val="hybridMultilevel"/>
    <w:tmpl w:val="EC6458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A336895"/>
    <w:multiLevelType w:val="hybridMultilevel"/>
    <w:tmpl w:val="0A1E9F50"/>
    <w:lvl w:ilvl="0" w:tplc="5A68D0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6365594"/>
    <w:multiLevelType w:val="hybridMultilevel"/>
    <w:tmpl w:val="508C9316"/>
    <w:lvl w:ilvl="0" w:tplc="DE18C9FC">
      <w:start w:val="1"/>
      <w:numFmt w:val="decimal"/>
      <w:lvlText w:val="(%1)"/>
      <w:lvlJc w:val="left"/>
      <w:pPr>
        <w:ind w:left="926" w:hanging="360"/>
      </w:pPr>
      <w:rPr>
        <w:rFonts w:hint="default"/>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16">
    <w:nsid w:val="7DE456F2"/>
    <w:multiLevelType w:val="hybridMultilevel"/>
    <w:tmpl w:val="4356CE64"/>
    <w:lvl w:ilvl="0" w:tplc="F016217E">
      <w:start w:val="1"/>
      <w:numFmt w:val="decimal"/>
      <w:lvlText w:val="3.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0"/>
  </w:num>
  <w:num w:numId="3">
    <w:abstractNumId w:val="13"/>
  </w:num>
  <w:num w:numId="4">
    <w:abstractNumId w:val="14"/>
  </w:num>
  <w:num w:numId="5">
    <w:abstractNumId w:val="7"/>
  </w:num>
  <w:num w:numId="6">
    <w:abstractNumId w:val="3"/>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1"/>
  </w:num>
  <w:num w:numId="12">
    <w:abstractNumId w:val="2"/>
  </w:num>
  <w:num w:numId="13">
    <w:abstractNumId w:val="12"/>
  </w:num>
  <w:num w:numId="14">
    <w:abstractNumId w:val="15"/>
  </w:num>
  <w:num w:numId="15">
    <w:abstractNumId w:val="6"/>
  </w:num>
  <w:num w:numId="16">
    <w:abstractNumId w:val="16"/>
  </w:num>
  <w:num w:numId="17">
    <w:abstractNumId w:val="11"/>
  </w:num>
  <w:num w:numId="18">
    <w:abstractNumId w:val="8"/>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6FA"/>
    <w:rsid w:val="00004516"/>
    <w:rsid w:val="0002359F"/>
    <w:rsid w:val="000271FB"/>
    <w:rsid w:val="000401F7"/>
    <w:rsid w:val="00040C4E"/>
    <w:rsid w:val="000506B8"/>
    <w:rsid w:val="000536C8"/>
    <w:rsid w:val="00063CC9"/>
    <w:rsid w:val="00070731"/>
    <w:rsid w:val="0008752F"/>
    <w:rsid w:val="000902D9"/>
    <w:rsid w:val="00092E4C"/>
    <w:rsid w:val="000B5F32"/>
    <w:rsid w:val="000C6D35"/>
    <w:rsid w:val="000D541C"/>
    <w:rsid w:val="000F6A93"/>
    <w:rsid w:val="001251AB"/>
    <w:rsid w:val="00134C46"/>
    <w:rsid w:val="0014392C"/>
    <w:rsid w:val="00143C6D"/>
    <w:rsid w:val="00144D79"/>
    <w:rsid w:val="00156795"/>
    <w:rsid w:val="001577D6"/>
    <w:rsid w:val="001633DC"/>
    <w:rsid w:val="00163E79"/>
    <w:rsid w:val="001665B9"/>
    <w:rsid w:val="0017091C"/>
    <w:rsid w:val="00173B14"/>
    <w:rsid w:val="00185874"/>
    <w:rsid w:val="00187121"/>
    <w:rsid w:val="001B349D"/>
    <w:rsid w:val="001D1199"/>
    <w:rsid w:val="001D7907"/>
    <w:rsid w:val="001E330D"/>
    <w:rsid w:val="001F5F0F"/>
    <w:rsid w:val="002020D1"/>
    <w:rsid w:val="00210996"/>
    <w:rsid w:val="00217A4B"/>
    <w:rsid w:val="0023492B"/>
    <w:rsid w:val="00235C7F"/>
    <w:rsid w:val="00242767"/>
    <w:rsid w:val="002610CD"/>
    <w:rsid w:val="002A4DF0"/>
    <w:rsid w:val="002D5BCF"/>
    <w:rsid w:val="002E00EA"/>
    <w:rsid w:val="002F1D46"/>
    <w:rsid w:val="0030469F"/>
    <w:rsid w:val="00315E92"/>
    <w:rsid w:val="00326353"/>
    <w:rsid w:val="003349B8"/>
    <w:rsid w:val="00362CA1"/>
    <w:rsid w:val="00363858"/>
    <w:rsid w:val="00366E5A"/>
    <w:rsid w:val="0037081C"/>
    <w:rsid w:val="003719B8"/>
    <w:rsid w:val="00372E5C"/>
    <w:rsid w:val="0039740C"/>
    <w:rsid w:val="003B0EAC"/>
    <w:rsid w:val="003B2AE2"/>
    <w:rsid w:val="003B7AB5"/>
    <w:rsid w:val="003D7D51"/>
    <w:rsid w:val="003E7BE8"/>
    <w:rsid w:val="004148EF"/>
    <w:rsid w:val="00431B48"/>
    <w:rsid w:val="00436052"/>
    <w:rsid w:val="00441EFA"/>
    <w:rsid w:val="00442058"/>
    <w:rsid w:val="0044424F"/>
    <w:rsid w:val="004561D5"/>
    <w:rsid w:val="00494EA2"/>
    <w:rsid w:val="004B2B9A"/>
    <w:rsid w:val="004D19FB"/>
    <w:rsid w:val="004D4DB1"/>
    <w:rsid w:val="004E3F17"/>
    <w:rsid w:val="004F05C7"/>
    <w:rsid w:val="004F2ED7"/>
    <w:rsid w:val="0050536C"/>
    <w:rsid w:val="005162AA"/>
    <w:rsid w:val="00516B8C"/>
    <w:rsid w:val="00524A18"/>
    <w:rsid w:val="00530779"/>
    <w:rsid w:val="00532209"/>
    <w:rsid w:val="00533DF3"/>
    <w:rsid w:val="005417F8"/>
    <w:rsid w:val="00553F97"/>
    <w:rsid w:val="00563993"/>
    <w:rsid w:val="005751BD"/>
    <w:rsid w:val="00583F13"/>
    <w:rsid w:val="005879EE"/>
    <w:rsid w:val="005A2CAC"/>
    <w:rsid w:val="005A63A8"/>
    <w:rsid w:val="005B6773"/>
    <w:rsid w:val="005C5623"/>
    <w:rsid w:val="005C7E9E"/>
    <w:rsid w:val="005D2DC9"/>
    <w:rsid w:val="005D33F4"/>
    <w:rsid w:val="005F23BA"/>
    <w:rsid w:val="00615ED0"/>
    <w:rsid w:val="00617D01"/>
    <w:rsid w:val="0062542B"/>
    <w:rsid w:val="00630DE3"/>
    <w:rsid w:val="006424D5"/>
    <w:rsid w:val="006619E0"/>
    <w:rsid w:val="0067170B"/>
    <w:rsid w:val="00692BC5"/>
    <w:rsid w:val="006A0450"/>
    <w:rsid w:val="006B1EDE"/>
    <w:rsid w:val="006B2345"/>
    <w:rsid w:val="006B5306"/>
    <w:rsid w:val="006B7252"/>
    <w:rsid w:val="006C3E80"/>
    <w:rsid w:val="006D7A36"/>
    <w:rsid w:val="006E7307"/>
    <w:rsid w:val="006F58BD"/>
    <w:rsid w:val="0071159B"/>
    <w:rsid w:val="00717BCA"/>
    <w:rsid w:val="00720032"/>
    <w:rsid w:val="007619AA"/>
    <w:rsid w:val="00782D05"/>
    <w:rsid w:val="00791815"/>
    <w:rsid w:val="007931E7"/>
    <w:rsid w:val="007A43F1"/>
    <w:rsid w:val="007A7194"/>
    <w:rsid w:val="007C21E8"/>
    <w:rsid w:val="007D4864"/>
    <w:rsid w:val="007D7456"/>
    <w:rsid w:val="007E3A70"/>
    <w:rsid w:val="007F714E"/>
    <w:rsid w:val="00801498"/>
    <w:rsid w:val="00801B87"/>
    <w:rsid w:val="00803202"/>
    <w:rsid w:val="00805F3D"/>
    <w:rsid w:val="00806739"/>
    <w:rsid w:val="00806F27"/>
    <w:rsid w:val="008331ED"/>
    <w:rsid w:val="008366A8"/>
    <w:rsid w:val="008507AB"/>
    <w:rsid w:val="00857980"/>
    <w:rsid w:val="00870EF8"/>
    <w:rsid w:val="008721F6"/>
    <w:rsid w:val="0088162C"/>
    <w:rsid w:val="008A12E2"/>
    <w:rsid w:val="008C1F0E"/>
    <w:rsid w:val="008C31EB"/>
    <w:rsid w:val="008D3220"/>
    <w:rsid w:val="00906063"/>
    <w:rsid w:val="00922517"/>
    <w:rsid w:val="009250DC"/>
    <w:rsid w:val="009424A2"/>
    <w:rsid w:val="009424E8"/>
    <w:rsid w:val="0094332A"/>
    <w:rsid w:val="00945C48"/>
    <w:rsid w:val="0098560C"/>
    <w:rsid w:val="00991F55"/>
    <w:rsid w:val="009B4DFC"/>
    <w:rsid w:val="009C0011"/>
    <w:rsid w:val="009E6F4E"/>
    <w:rsid w:val="00A3054D"/>
    <w:rsid w:val="00A324F0"/>
    <w:rsid w:val="00A32CF4"/>
    <w:rsid w:val="00A347C9"/>
    <w:rsid w:val="00A37180"/>
    <w:rsid w:val="00A448B7"/>
    <w:rsid w:val="00A47CB3"/>
    <w:rsid w:val="00A54628"/>
    <w:rsid w:val="00A77092"/>
    <w:rsid w:val="00A86BDB"/>
    <w:rsid w:val="00A92277"/>
    <w:rsid w:val="00AA4A07"/>
    <w:rsid w:val="00AB5961"/>
    <w:rsid w:val="00AD1E2A"/>
    <w:rsid w:val="00B1284F"/>
    <w:rsid w:val="00B209E6"/>
    <w:rsid w:val="00B2220B"/>
    <w:rsid w:val="00B314FA"/>
    <w:rsid w:val="00B363AF"/>
    <w:rsid w:val="00B43CB4"/>
    <w:rsid w:val="00B545E7"/>
    <w:rsid w:val="00B56F85"/>
    <w:rsid w:val="00B61DB6"/>
    <w:rsid w:val="00B6620D"/>
    <w:rsid w:val="00B7797C"/>
    <w:rsid w:val="00B80212"/>
    <w:rsid w:val="00B85D0F"/>
    <w:rsid w:val="00B90F24"/>
    <w:rsid w:val="00B936FC"/>
    <w:rsid w:val="00BB179C"/>
    <w:rsid w:val="00BC5AAA"/>
    <w:rsid w:val="00BD0A9A"/>
    <w:rsid w:val="00BD3301"/>
    <w:rsid w:val="00BE38B6"/>
    <w:rsid w:val="00BE796E"/>
    <w:rsid w:val="00C00157"/>
    <w:rsid w:val="00C1053D"/>
    <w:rsid w:val="00C333E4"/>
    <w:rsid w:val="00C3500E"/>
    <w:rsid w:val="00C41DAD"/>
    <w:rsid w:val="00C42AB0"/>
    <w:rsid w:val="00C475D6"/>
    <w:rsid w:val="00C5625B"/>
    <w:rsid w:val="00C70FB0"/>
    <w:rsid w:val="00C71EB9"/>
    <w:rsid w:val="00C8042E"/>
    <w:rsid w:val="00C94FF6"/>
    <w:rsid w:val="00CA09AD"/>
    <w:rsid w:val="00CA12DC"/>
    <w:rsid w:val="00CC76FA"/>
    <w:rsid w:val="00CE73D8"/>
    <w:rsid w:val="00CF4F16"/>
    <w:rsid w:val="00D04B01"/>
    <w:rsid w:val="00D1312D"/>
    <w:rsid w:val="00D33F0C"/>
    <w:rsid w:val="00D345A0"/>
    <w:rsid w:val="00D364EA"/>
    <w:rsid w:val="00D401C3"/>
    <w:rsid w:val="00D506A6"/>
    <w:rsid w:val="00D60E4F"/>
    <w:rsid w:val="00D6670D"/>
    <w:rsid w:val="00DA2166"/>
    <w:rsid w:val="00DA652C"/>
    <w:rsid w:val="00DB5BCC"/>
    <w:rsid w:val="00DB747B"/>
    <w:rsid w:val="00DD6841"/>
    <w:rsid w:val="00DF1FCC"/>
    <w:rsid w:val="00E03664"/>
    <w:rsid w:val="00E138CF"/>
    <w:rsid w:val="00E2531D"/>
    <w:rsid w:val="00E32DBA"/>
    <w:rsid w:val="00E55CAA"/>
    <w:rsid w:val="00E60652"/>
    <w:rsid w:val="00E63F63"/>
    <w:rsid w:val="00E655EE"/>
    <w:rsid w:val="00E67E76"/>
    <w:rsid w:val="00E71855"/>
    <w:rsid w:val="00E7468A"/>
    <w:rsid w:val="00E80934"/>
    <w:rsid w:val="00E87049"/>
    <w:rsid w:val="00EA4DB7"/>
    <w:rsid w:val="00EB3DC5"/>
    <w:rsid w:val="00EE7FC3"/>
    <w:rsid w:val="00EF3F24"/>
    <w:rsid w:val="00F12985"/>
    <w:rsid w:val="00F134E4"/>
    <w:rsid w:val="00F13F97"/>
    <w:rsid w:val="00F403A8"/>
    <w:rsid w:val="00F40EE0"/>
    <w:rsid w:val="00F41473"/>
    <w:rsid w:val="00F42287"/>
    <w:rsid w:val="00F50766"/>
    <w:rsid w:val="00F51ACC"/>
    <w:rsid w:val="00F64919"/>
    <w:rsid w:val="00F762AC"/>
    <w:rsid w:val="00F770E4"/>
    <w:rsid w:val="00F903C5"/>
    <w:rsid w:val="00FA0A06"/>
    <w:rsid w:val="00FA0D5F"/>
    <w:rsid w:val="00FA2A4D"/>
    <w:rsid w:val="00FB2B6B"/>
    <w:rsid w:val="00FC125D"/>
    <w:rsid w:val="00FD6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eading 1,H1,Normal + Font: Helvetica,Bold,Space Before 12 pt,Not Bold,DocAltHd,h1,1st level,Section Head,l1,PIM 1,1.,1. heading 1,标准章,1,Heading 0,章,Huvudrubrik,h:1,h:1app,level 1,Level 1 Head,Sec1,Title1,h11,1st level1,h12,app heading 1,R1"/>
    <w:basedOn w:val="a"/>
    <w:next w:val="2"/>
    <w:link w:val="1Char"/>
    <w:qFormat/>
    <w:rsid w:val="0002359F"/>
    <w:pPr>
      <w:keepNext/>
      <w:widowControl/>
      <w:numPr>
        <w:numId w:val="6"/>
      </w:numPr>
      <w:pBdr>
        <w:bottom w:val="single" w:sz="12" w:space="1" w:color="auto"/>
      </w:pBdr>
      <w:topLinePunct/>
      <w:adjustRightInd w:val="0"/>
      <w:snapToGrid w:val="0"/>
      <w:spacing w:before="1600" w:after="800" w:line="240" w:lineRule="atLeast"/>
      <w:jc w:val="right"/>
      <w:outlineLvl w:val="0"/>
    </w:pPr>
    <w:rPr>
      <w:rFonts w:ascii="Book Antiqua" w:eastAsia="黑体" w:hAnsi="Book Antiqua" w:cs="Book Antiqua" w:hint="eastAsia"/>
      <w:b/>
      <w:bCs/>
      <w:sz w:val="44"/>
      <w:szCs w:val="44"/>
    </w:rPr>
  </w:style>
  <w:style w:type="paragraph" w:styleId="2">
    <w:name w:val="heading 2"/>
    <w:aliases w:val="heading 2,h2,H2,heading 2+ Indent: Left 0.25 in,2nd level,Titre2,l2,2,Header 2,Level 2 Head,sect 1.2,prop2,PIM2,Heading 21,Heading 2 Hidden,Heading 2 CCBS,Titre3,HD2,H21,sect 1.21,H22,sect 1.22,H211,sect 1.211,H23,sect 1.23,H212,sect 1.212,节名,h21"/>
    <w:basedOn w:val="a"/>
    <w:next w:val="3"/>
    <w:link w:val="2Char"/>
    <w:qFormat/>
    <w:rsid w:val="0002359F"/>
    <w:pPr>
      <w:keepNext/>
      <w:keepLines/>
      <w:widowControl/>
      <w:numPr>
        <w:ilvl w:val="1"/>
        <w:numId w:val="6"/>
      </w:numPr>
      <w:topLinePunct/>
      <w:adjustRightInd w:val="0"/>
      <w:snapToGrid w:val="0"/>
      <w:spacing w:before="600" w:after="160" w:line="240" w:lineRule="atLeast"/>
      <w:jc w:val="left"/>
      <w:outlineLvl w:val="1"/>
    </w:pPr>
    <w:rPr>
      <w:rFonts w:ascii="Book Antiqua" w:eastAsia="黑体" w:hAnsi="Book Antiqua" w:cs="Book Antiqua" w:hint="eastAsia"/>
      <w:bCs/>
      <w:noProof/>
      <w:kern w:val="0"/>
      <w:sz w:val="36"/>
      <w:szCs w:val="36"/>
      <w:lang w:eastAsia="en-US"/>
    </w:rPr>
  </w:style>
  <w:style w:type="paragraph" w:styleId="3">
    <w:name w:val="heading 3"/>
    <w:aliases w:val="heading 3, Char1,标题 3 Char Char Char,h3,heading 3 + Indent: Left 0.25 in,heading 3TOC,H3,level_3,PIM 3,Level 3 Head,Heading 3 - old,sect1.2.3,sect1.2.31,sect1.2.32,sect1.2.311,sect1.2.33,sect1.2.312,1.1.1 Heading 3,h:3,h,3,Kop 3V,l3,list 3,CT,Title"/>
    <w:basedOn w:val="a"/>
    <w:next w:val="a"/>
    <w:link w:val="3Char"/>
    <w:qFormat/>
    <w:rsid w:val="0002359F"/>
    <w:pPr>
      <w:keepNext/>
      <w:keepLines/>
      <w:widowControl/>
      <w:numPr>
        <w:ilvl w:val="2"/>
        <w:numId w:val="6"/>
      </w:numPr>
      <w:topLinePunct/>
      <w:adjustRightInd w:val="0"/>
      <w:snapToGrid w:val="0"/>
      <w:spacing w:before="200" w:after="160" w:line="240" w:lineRule="atLeast"/>
      <w:jc w:val="left"/>
      <w:outlineLvl w:val="2"/>
    </w:pPr>
    <w:rPr>
      <w:rFonts w:ascii="Book Antiqua" w:eastAsia="黑体" w:hAnsi="Book Antiqua" w:cs="宋体" w:hint="eastAsia"/>
      <w:noProof/>
      <w:kern w:val="0"/>
      <w:sz w:val="32"/>
      <w:szCs w:val="32"/>
    </w:rPr>
  </w:style>
  <w:style w:type="paragraph" w:styleId="4">
    <w:name w:val="heading 4"/>
    <w:aliases w:val="4,Subpara 1,标题 4 Char1,标题 4 Char Char,Heading 14 Char Char,Heading 141 Char Char,Heading 142 Char Char,h4 Char Char,H4 Char Char,heading 4 Char Char,Heading 14 Char,Heading 141 Char,Heading 142 Char,h4 Char,H4 Char,heading 4 Char,h4,E4,4H,H4,h41,bl"/>
    <w:basedOn w:val="a"/>
    <w:next w:val="a"/>
    <w:link w:val="4Char"/>
    <w:qFormat/>
    <w:rsid w:val="0002359F"/>
    <w:pPr>
      <w:keepNext/>
      <w:keepLines/>
      <w:widowControl/>
      <w:numPr>
        <w:ilvl w:val="3"/>
        <w:numId w:val="6"/>
      </w:numPr>
      <w:topLinePunct/>
      <w:adjustRightInd w:val="0"/>
      <w:snapToGrid w:val="0"/>
      <w:spacing w:before="160" w:after="160" w:line="240" w:lineRule="atLeast"/>
      <w:jc w:val="left"/>
      <w:outlineLvl w:val="3"/>
    </w:pPr>
    <w:rPr>
      <w:rFonts w:ascii="Book Antiqua" w:eastAsia="黑体" w:hAnsi="Book Antiqua" w:cs="宋体" w:hint="eastAsia"/>
      <w:noProof/>
      <w:kern w:val="0"/>
      <w:sz w:val="28"/>
      <w:szCs w:val="28"/>
    </w:rPr>
  </w:style>
  <w:style w:type="paragraph" w:styleId="5">
    <w:name w:val="heading 5"/>
    <w:basedOn w:val="a"/>
    <w:next w:val="a"/>
    <w:link w:val="5Char"/>
    <w:qFormat/>
    <w:rsid w:val="0002359F"/>
    <w:pPr>
      <w:keepNext/>
      <w:keepLines/>
      <w:widowControl/>
      <w:numPr>
        <w:ilvl w:val="4"/>
        <w:numId w:val="6"/>
      </w:numPr>
      <w:topLinePunct/>
      <w:adjustRightInd w:val="0"/>
      <w:snapToGrid w:val="0"/>
      <w:spacing w:before="160" w:after="160" w:line="240" w:lineRule="atLeast"/>
      <w:jc w:val="left"/>
      <w:outlineLvl w:val="4"/>
    </w:pPr>
    <w:rPr>
      <w:rFonts w:ascii="Book Antiqua" w:eastAsia="黑体" w:hAnsi="Book Antiqua" w:cs="宋体" w:hint="eastAsia"/>
      <w:noProof/>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42058"/>
    <w:rPr>
      <w:color w:val="0000FF" w:themeColor="hyperlink"/>
      <w:u w:val="single"/>
    </w:rPr>
  </w:style>
  <w:style w:type="table" w:styleId="a4">
    <w:name w:val="Table Grid"/>
    <w:basedOn w:val="a1"/>
    <w:uiPriority w:val="59"/>
    <w:rsid w:val="00D40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6717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67170B"/>
    <w:rPr>
      <w:sz w:val="18"/>
      <w:szCs w:val="18"/>
    </w:rPr>
  </w:style>
  <w:style w:type="paragraph" w:styleId="a6">
    <w:name w:val="footer"/>
    <w:basedOn w:val="a"/>
    <w:link w:val="Char0"/>
    <w:uiPriority w:val="99"/>
    <w:unhideWhenUsed/>
    <w:rsid w:val="0067170B"/>
    <w:pPr>
      <w:tabs>
        <w:tab w:val="center" w:pos="4153"/>
        <w:tab w:val="right" w:pos="8306"/>
      </w:tabs>
      <w:snapToGrid w:val="0"/>
      <w:jc w:val="left"/>
    </w:pPr>
    <w:rPr>
      <w:sz w:val="18"/>
      <w:szCs w:val="18"/>
    </w:rPr>
  </w:style>
  <w:style w:type="character" w:customStyle="1" w:styleId="Char0">
    <w:name w:val="页脚 Char"/>
    <w:basedOn w:val="a0"/>
    <w:link w:val="a6"/>
    <w:uiPriority w:val="99"/>
    <w:rsid w:val="0067170B"/>
    <w:rPr>
      <w:sz w:val="18"/>
      <w:szCs w:val="18"/>
    </w:rPr>
  </w:style>
  <w:style w:type="paragraph" w:styleId="a7">
    <w:name w:val="List Paragraph"/>
    <w:aliases w:val="符号列表,列出段落2,编号,业务规则操作数据,List Paragraph,符号1.1（天云科技）,列出段落-正文"/>
    <w:basedOn w:val="a"/>
    <w:link w:val="Char1"/>
    <w:uiPriority w:val="34"/>
    <w:qFormat/>
    <w:rsid w:val="00315E92"/>
    <w:pPr>
      <w:ind w:firstLineChars="200" w:firstLine="420"/>
    </w:pPr>
  </w:style>
  <w:style w:type="character" w:customStyle="1" w:styleId="1Char">
    <w:name w:val="标题 1 Char"/>
    <w:aliases w:val="heading 1 Char,H1 Char,Normal + Font: Helvetica Char,Bold Char,Space Before 12 pt Char,Not Bold Char,DocAltHd Char,h1 Char,1st level Char,Section Head Char,l1 Char,PIM 1 Char,1. Char,1. heading 1 Char,标准章 Char,1 Char,Heading 0 Char,章 Char"/>
    <w:basedOn w:val="a0"/>
    <w:link w:val="1"/>
    <w:rsid w:val="0002359F"/>
    <w:rPr>
      <w:rFonts w:ascii="Book Antiqua" w:eastAsia="黑体" w:hAnsi="Book Antiqua" w:cs="Book Antiqua"/>
      <w:b/>
      <w:bCs/>
      <w:sz w:val="44"/>
      <w:szCs w:val="44"/>
    </w:rPr>
  </w:style>
  <w:style w:type="character" w:customStyle="1" w:styleId="2Char">
    <w:name w:val="标题 2 Char"/>
    <w:aliases w:val="heading 2 Char,h2 Char,H2 Char,heading 2+ Indent: Left 0.25 in Char,2nd level Char,Titre2 Char,l2 Char,2 Char,Header 2 Char,Level 2 Head Char,sect 1.2 Char,prop2 Char,PIM2 Char,Heading 21 Char,Heading 2 Hidden Char,Heading 2 CCBS Char,HD2 Char"/>
    <w:basedOn w:val="a0"/>
    <w:link w:val="2"/>
    <w:rsid w:val="0002359F"/>
    <w:rPr>
      <w:rFonts w:ascii="Book Antiqua" w:eastAsia="黑体" w:hAnsi="Book Antiqua" w:cs="Book Antiqua"/>
      <w:bCs/>
      <w:noProof/>
      <w:kern w:val="0"/>
      <w:sz w:val="36"/>
      <w:szCs w:val="36"/>
      <w:lang w:eastAsia="en-US"/>
    </w:rPr>
  </w:style>
  <w:style w:type="character" w:customStyle="1" w:styleId="3Char">
    <w:name w:val="标题 3 Char"/>
    <w:aliases w:val="heading 3 Char, Char1 Char,标题 3 Char Char Char Char,h3 Char,heading 3 + Indent: Left 0.25 in Char,heading 3TOC Char,H3 Char,level_3 Char,PIM 3 Char,Level 3 Head Char,Heading 3 - old Char,sect1.2.3 Char,sect1.2.31 Char,sect1.2.32 Char,h:3 Char"/>
    <w:basedOn w:val="a0"/>
    <w:link w:val="3"/>
    <w:rsid w:val="0002359F"/>
    <w:rPr>
      <w:rFonts w:ascii="Book Antiqua" w:eastAsia="黑体" w:hAnsi="Book Antiqua" w:cs="宋体"/>
      <w:noProof/>
      <w:kern w:val="0"/>
      <w:sz w:val="32"/>
      <w:szCs w:val="32"/>
    </w:rPr>
  </w:style>
  <w:style w:type="character" w:customStyle="1" w:styleId="4Char">
    <w:name w:val="标题 4 Char"/>
    <w:aliases w:val="4 Char,Subpara 1 Char,标题 4 Char1 Char,标题 4 Char Char Char,Heading 14 Char Char Char,Heading 141 Char Char Char,Heading 142 Char Char Char,h4 Char Char Char,H4 Char Char Char,heading 4 Char Char Char,Heading 14 Char Char1,Heading 141 Char Char1"/>
    <w:basedOn w:val="a0"/>
    <w:link w:val="4"/>
    <w:rsid w:val="0002359F"/>
    <w:rPr>
      <w:rFonts w:ascii="Book Antiqua" w:eastAsia="黑体" w:hAnsi="Book Antiqua" w:cs="宋体"/>
      <w:noProof/>
      <w:kern w:val="0"/>
      <w:sz w:val="28"/>
      <w:szCs w:val="28"/>
    </w:rPr>
  </w:style>
  <w:style w:type="character" w:customStyle="1" w:styleId="5Char">
    <w:name w:val="标题 5 Char"/>
    <w:basedOn w:val="a0"/>
    <w:link w:val="5"/>
    <w:rsid w:val="0002359F"/>
    <w:rPr>
      <w:rFonts w:ascii="Book Antiqua" w:eastAsia="黑体" w:hAnsi="Book Antiqua" w:cs="宋体"/>
      <w:noProof/>
      <w:kern w:val="0"/>
      <w:sz w:val="24"/>
      <w:szCs w:val="24"/>
    </w:rPr>
  </w:style>
  <w:style w:type="paragraph" w:customStyle="1" w:styleId="BlockLabel">
    <w:name w:val="Block Label"/>
    <w:basedOn w:val="a"/>
    <w:next w:val="a"/>
    <w:rsid w:val="0002359F"/>
    <w:pPr>
      <w:keepNext/>
      <w:keepLines/>
      <w:widowControl/>
      <w:numPr>
        <w:ilvl w:val="5"/>
        <w:numId w:val="6"/>
      </w:numPr>
      <w:topLinePunct/>
      <w:adjustRightInd w:val="0"/>
      <w:snapToGrid w:val="0"/>
      <w:spacing w:before="300" w:after="80" w:line="240" w:lineRule="atLeast"/>
      <w:jc w:val="left"/>
      <w:outlineLvl w:val="4"/>
    </w:pPr>
    <w:rPr>
      <w:rFonts w:ascii="Book Antiqua" w:eastAsia="黑体" w:hAnsi="Book Antiqua" w:cs="Book Antiqua" w:hint="eastAsia"/>
      <w:bCs/>
      <w:kern w:val="0"/>
      <w:sz w:val="26"/>
      <w:szCs w:val="26"/>
    </w:rPr>
  </w:style>
  <w:style w:type="paragraph" w:customStyle="1" w:styleId="FigureDescription">
    <w:name w:val="Figure Description"/>
    <w:next w:val="a"/>
    <w:qFormat/>
    <w:rsid w:val="0002359F"/>
    <w:pPr>
      <w:keepNext/>
      <w:numPr>
        <w:ilvl w:val="7"/>
        <w:numId w:val="6"/>
      </w:numPr>
      <w:adjustRightInd w:val="0"/>
      <w:snapToGrid w:val="0"/>
      <w:spacing w:before="320" w:after="80" w:line="240" w:lineRule="atLeast"/>
      <w:outlineLvl w:val="7"/>
    </w:pPr>
    <w:rPr>
      <w:rFonts w:ascii="Times New Roman" w:eastAsia="黑体" w:hAnsi="Times New Roman" w:cs="Arial"/>
      <w:spacing w:val="-4"/>
      <w:szCs w:val="21"/>
    </w:rPr>
  </w:style>
  <w:style w:type="paragraph" w:customStyle="1" w:styleId="ItemList">
    <w:name w:val="Item List"/>
    <w:link w:val="ItemListChar"/>
    <w:rsid w:val="0002359F"/>
    <w:pPr>
      <w:numPr>
        <w:numId w:val="7"/>
      </w:numPr>
      <w:adjustRightInd w:val="0"/>
      <w:snapToGrid w:val="0"/>
      <w:spacing w:before="80" w:after="80" w:line="240" w:lineRule="atLeast"/>
    </w:pPr>
    <w:rPr>
      <w:rFonts w:ascii="Times New Roman" w:eastAsia="宋体" w:hAnsi="Times New Roman" w:cs="Arial"/>
      <w:szCs w:val="21"/>
    </w:rPr>
  </w:style>
  <w:style w:type="paragraph" w:customStyle="1" w:styleId="ItemListText">
    <w:name w:val="Item List Text"/>
    <w:link w:val="ItemListTextChar"/>
    <w:rsid w:val="0002359F"/>
    <w:pPr>
      <w:adjustRightInd w:val="0"/>
      <w:snapToGrid w:val="0"/>
      <w:spacing w:before="80" w:after="80" w:line="240" w:lineRule="atLeast"/>
      <w:ind w:left="2126"/>
    </w:pPr>
    <w:rPr>
      <w:rFonts w:ascii="Times New Roman" w:eastAsia="宋体" w:hAnsi="Times New Roman" w:cs="Times New Roman"/>
      <w:szCs w:val="21"/>
    </w:rPr>
  </w:style>
  <w:style w:type="paragraph" w:customStyle="1" w:styleId="Step">
    <w:name w:val="Step"/>
    <w:basedOn w:val="a"/>
    <w:rsid w:val="0002359F"/>
    <w:pPr>
      <w:widowControl/>
      <w:numPr>
        <w:ilvl w:val="6"/>
        <w:numId w:val="6"/>
      </w:numPr>
      <w:topLinePunct/>
      <w:adjustRightInd w:val="0"/>
      <w:snapToGrid w:val="0"/>
      <w:spacing w:before="160" w:after="160" w:line="240" w:lineRule="atLeast"/>
      <w:jc w:val="left"/>
      <w:outlineLvl w:val="5"/>
    </w:pPr>
    <w:rPr>
      <w:rFonts w:ascii="Times New Roman" w:eastAsia="宋体" w:hAnsi="Times New Roman" w:cs="Arial" w:hint="eastAsia"/>
      <w:snapToGrid w:val="0"/>
      <w:kern w:val="0"/>
      <w:szCs w:val="21"/>
    </w:rPr>
  </w:style>
  <w:style w:type="paragraph" w:customStyle="1" w:styleId="TableDescription">
    <w:name w:val="Table Description"/>
    <w:basedOn w:val="a"/>
    <w:next w:val="a"/>
    <w:qFormat/>
    <w:rsid w:val="0002359F"/>
    <w:pPr>
      <w:keepNext/>
      <w:widowControl/>
      <w:numPr>
        <w:ilvl w:val="8"/>
        <w:numId w:val="6"/>
      </w:numPr>
      <w:topLinePunct/>
      <w:adjustRightInd w:val="0"/>
      <w:snapToGrid w:val="0"/>
      <w:spacing w:before="320" w:after="80" w:line="240" w:lineRule="atLeast"/>
      <w:jc w:val="left"/>
      <w:outlineLvl w:val="7"/>
    </w:pPr>
    <w:rPr>
      <w:rFonts w:ascii="Times New Roman" w:eastAsia="黑体" w:hAnsi="Times New Roman" w:cs="Arial" w:hint="eastAsia"/>
      <w:spacing w:val="-4"/>
      <w:szCs w:val="21"/>
    </w:rPr>
  </w:style>
  <w:style w:type="character" w:customStyle="1" w:styleId="ItemListChar">
    <w:name w:val="Item List Char"/>
    <w:link w:val="ItemList"/>
    <w:rsid w:val="0002359F"/>
    <w:rPr>
      <w:rFonts w:ascii="Times New Roman" w:eastAsia="宋体" w:hAnsi="Times New Roman" w:cs="Arial"/>
      <w:szCs w:val="21"/>
    </w:rPr>
  </w:style>
  <w:style w:type="character" w:customStyle="1" w:styleId="ItemListTextChar">
    <w:name w:val="Item List Text Char"/>
    <w:link w:val="ItemListText"/>
    <w:rsid w:val="0002359F"/>
    <w:rPr>
      <w:rFonts w:ascii="Times New Roman" w:eastAsia="宋体" w:hAnsi="Times New Roman" w:cs="Times New Roman"/>
      <w:szCs w:val="21"/>
    </w:rPr>
  </w:style>
  <w:style w:type="character" w:customStyle="1" w:styleId="Char1">
    <w:name w:val="列出段落 Char"/>
    <w:aliases w:val="符号列表 Char,列出段落2 Char,编号 Char,业务规则操作数据 Char,List Paragraph Char,符号1.1（天云科技） Char,列出段落-正文 Char"/>
    <w:link w:val="a7"/>
    <w:uiPriority w:val="34"/>
    <w:locked/>
    <w:rsid w:val="003638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eading 1,H1,Normal + Font: Helvetica,Bold,Space Before 12 pt,Not Bold,DocAltHd,h1,1st level,Section Head,l1,PIM 1,1.,1. heading 1,标准章,1,Heading 0,章,Huvudrubrik,h:1,h:1app,level 1,Level 1 Head,Sec1,Title1,h11,1st level1,h12,app heading 1,R1"/>
    <w:basedOn w:val="a"/>
    <w:next w:val="2"/>
    <w:link w:val="1Char"/>
    <w:qFormat/>
    <w:rsid w:val="0002359F"/>
    <w:pPr>
      <w:keepNext/>
      <w:widowControl/>
      <w:numPr>
        <w:numId w:val="6"/>
      </w:numPr>
      <w:pBdr>
        <w:bottom w:val="single" w:sz="12" w:space="1" w:color="auto"/>
      </w:pBdr>
      <w:topLinePunct/>
      <w:adjustRightInd w:val="0"/>
      <w:snapToGrid w:val="0"/>
      <w:spacing w:before="1600" w:after="800" w:line="240" w:lineRule="atLeast"/>
      <w:jc w:val="right"/>
      <w:outlineLvl w:val="0"/>
    </w:pPr>
    <w:rPr>
      <w:rFonts w:ascii="Book Antiqua" w:eastAsia="黑体" w:hAnsi="Book Antiqua" w:cs="Book Antiqua" w:hint="eastAsia"/>
      <w:b/>
      <w:bCs/>
      <w:sz w:val="44"/>
      <w:szCs w:val="44"/>
    </w:rPr>
  </w:style>
  <w:style w:type="paragraph" w:styleId="2">
    <w:name w:val="heading 2"/>
    <w:aliases w:val="heading 2,h2,H2,heading 2+ Indent: Left 0.25 in,2nd level,Titre2,l2,2,Header 2,Level 2 Head,sect 1.2,prop2,PIM2,Heading 21,Heading 2 Hidden,Heading 2 CCBS,Titre3,HD2,H21,sect 1.21,H22,sect 1.22,H211,sect 1.211,H23,sect 1.23,H212,sect 1.212,节名,h21"/>
    <w:basedOn w:val="a"/>
    <w:next w:val="3"/>
    <w:link w:val="2Char"/>
    <w:qFormat/>
    <w:rsid w:val="0002359F"/>
    <w:pPr>
      <w:keepNext/>
      <w:keepLines/>
      <w:widowControl/>
      <w:numPr>
        <w:ilvl w:val="1"/>
        <w:numId w:val="6"/>
      </w:numPr>
      <w:topLinePunct/>
      <w:adjustRightInd w:val="0"/>
      <w:snapToGrid w:val="0"/>
      <w:spacing w:before="600" w:after="160" w:line="240" w:lineRule="atLeast"/>
      <w:jc w:val="left"/>
      <w:outlineLvl w:val="1"/>
    </w:pPr>
    <w:rPr>
      <w:rFonts w:ascii="Book Antiqua" w:eastAsia="黑体" w:hAnsi="Book Antiqua" w:cs="Book Antiqua" w:hint="eastAsia"/>
      <w:bCs/>
      <w:noProof/>
      <w:kern w:val="0"/>
      <w:sz w:val="36"/>
      <w:szCs w:val="36"/>
      <w:lang w:eastAsia="en-US"/>
    </w:rPr>
  </w:style>
  <w:style w:type="paragraph" w:styleId="3">
    <w:name w:val="heading 3"/>
    <w:aliases w:val="heading 3, Char1,标题 3 Char Char Char,h3,heading 3 + Indent: Left 0.25 in,heading 3TOC,H3,level_3,PIM 3,Level 3 Head,Heading 3 - old,sect1.2.3,sect1.2.31,sect1.2.32,sect1.2.311,sect1.2.33,sect1.2.312,1.1.1 Heading 3,h:3,h,3,Kop 3V,l3,list 3,CT,Title"/>
    <w:basedOn w:val="a"/>
    <w:next w:val="a"/>
    <w:link w:val="3Char"/>
    <w:qFormat/>
    <w:rsid w:val="0002359F"/>
    <w:pPr>
      <w:keepNext/>
      <w:keepLines/>
      <w:widowControl/>
      <w:numPr>
        <w:ilvl w:val="2"/>
        <w:numId w:val="6"/>
      </w:numPr>
      <w:topLinePunct/>
      <w:adjustRightInd w:val="0"/>
      <w:snapToGrid w:val="0"/>
      <w:spacing w:before="200" w:after="160" w:line="240" w:lineRule="atLeast"/>
      <w:jc w:val="left"/>
      <w:outlineLvl w:val="2"/>
    </w:pPr>
    <w:rPr>
      <w:rFonts w:ascii="Book Antiqua" w:eastAsia="黑体" w:hAnsi="Book Antiqua" w:cs="宋体" w:hint="eastAsia"/>
      <w:noProof/>
      <w:kern w:val="0"/>
      <w:sz w:val="32"/>
      <w:szCs w:val="32"/>
    </w:rPr>
  </w:style>
  <w:style w:type="paragraph" w:styleId="4">
    <w:name w:val="heading 4"/>
    <w:aliases w:val="4,Subpara 1,标题 4 Char1,标题 4 Char Char,Heading 14 Char Char,Heading 141 Char Char,Heading 142 Char Char,h4 Char Char,H4 Char Char,heading 4 Char Char,Heading 14 Char,Heading 141 Char,Heading 142 Char,h4 Char,H4 Char,heading 4 Char,h4,E4,4H,H4,h41,bl"/>
    <w:basedOn w:val="a"/>
    <w:next w:val="a"/>
    <w:link w:val="4Char"/>
    <w:qFormat/>
    <w:rsid w:val="0002359F"/>
    <w:pPr>
      <w:keepNext/>
      <w:keepLines/>
      <w:widowControl/>
      <w:numPr>
        <w:ilvl w:val="3"/>
        <w:numId w:val="6"/>
      </w:numPr>
      <w:topLinePunct/>
      <w:adjustRightInd w:val="0"/>
      <w:snapToGrid w:val="0"/>
      <w:spacing w:before="160" w:after="160" w:line="240" w:lineRule="atLeast"/>
      <w:jc w:val="left"/>
      <w:outlineLvl w:val="3"/>
    </w:pPr>
    <w:rPr>
      <w:rFonts w:ascii="Book Antiqua" w:eastAsia="黑体" w:hAnsi="Book Antiqua" w:cs="宋体" w:hint="eastAsia"/>
      <w:noProof/>
      <w:kern w:val="0"/>
      <w:sz w:val="28"/>
      <w:szCs w:val="28"/>
    </w:rPr>
  </w:style>
  <w:style w:type="paragraph" w:styleId="5">
    <w:name w:val="heading 5"/>
    <w:basedOn w:val="a"/>
    <w:next w:val="a"/>
    <w:link w:val="5Char"/>
    <w:qFormat/>
    <w:rsid w:val="0002359F"/>
    <w:pPr>
      <w:keepNext/>
      <w:keepLines/>
      <w:widowControl/>
      <w:numPr>
        <w:ilvl w:val="4"/>
        <w:numId w:val="6"/>
      </w:numPr>
      <w:topLinePunct/>
      <w:adjustRightInd w:val="0"/>
      <w:snapToGrid w:val="0"/>
      <w:spacing w:before="160" w:after="160" w:line="240" w:lineRule="atLeast"/>
      <w:jc w:val="left"/>
      <w:outlineLvl w:val="4"/>
    </w:pPr>
    <w:rPr>
      <w:rFonts w:ascii="Book Antiqua" w:eastAsia="黑体" w:hAnsi="Book Antiqua" w:cs="宋体" w:hint="eastAsia"/>
      <w:noProof/>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42058"/>
    <w:rPr>
      <w:color w:val="0000FF" w:themeColor="hyperlink"/>
      <w:u w:val="single"/>
    </w:rPr>
  </w:style>
  <w:style w:type="table" w:styleId="a4">
    <w:name w:val="Table Grid"/>
    <w:basedOn w:val="a1"/>
    <w:uiPriority w:val="59"/>
    <w:rsid w:val="00D40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6717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67170B"/>
    <w:rPr>
      <w:sz w:val="18"/>
      <w:szCs w:val="18"/>
    </w:rPr>
  </w:style>
  <w:style w:type="paragraph" w:styleId="a6">
    <w:name w:val="footer"/>
    <w:basedOn w:val="a"/>
    <w:link w:val="Char0"/>
    <w:uiPriority w:val="99"/>
    <w:unhideWhenUsed/>
    <w:rsid w:val="0067170B"/>
    <w:pPr>
      <w:tabs>
        <w:tab w:val="center" w:pos="4153"/>
        <w:tab w:val="right" w:pos="8306"/>
      </w:tabs>
      <w:snapToGrid w:val="0"/>
      <w:jc w:val="left"/>
    </w:pPr>
    <w:rPr>
      <w:sz w:val="18"/>
      <w:szCs w:val="18"/>
    </w:rPr>
  </w:style>
  <w:style w:type="character" w:customStyle="1" w:styleId="Char0">
    <w:name w:val="页脚 Char"/>
    <w:basedOn w:val="a0"/>
    <w:link w:val="a6"/>
    <w:uiPriority w:val="99"/>
    <w:rsid w:val="0067170B"/>
    <w:rPr>
      <w:sz w:val="18"/>
      <w:szCs w:val="18"/>
    </w:rPr>
  </w:style>
  <w:style w:type="paragraph" w:styleId="a7">
    <w:name w:val="List Paragraph"/>
    <w:aliases w:val="符号列表,列出段落2,编号,业务规则操作数据,List Paragraph,符号1.1（天云科技）,列出段落-正文"/>
    <w:basedOn w:val="a"/>
    <w:link w:val="Char1"/>
    <w:uiPriority w:val="34"/>
    <w:qFormat/>
    <w:rsid w:val="00315E92"/>
    <w:pPr>
      <w:ind w:firstLineChars="200" w:firstLine="420"/>
    </w:pPr>
  </w:style>
  <w:style w:type="character" w:customStyle="1" w:styleId="1Char">
    <w:name w:val="标题 1 Char"/>
    <w:aliases w:val="heading 1 Char,H1 Char,Normal + Font: Helvetica Char,Bold Char,Space Before 12 pt Char,Not Bold Char,DocAltHd Char,h1 Char,1st level Char,Section Head Char,l1 Char,PIM 1 Char,1. Char,1. heading 1 Char,标准章 Char,1 Char,Heading 0 Char,章 Char"/>
    <w:basedOn w:val="a0"/>
    <w:link w:val="1"/>
    <w:rsid w:val="0002359F"/>
    <w:rPr>
      <w:rFonts w:ascii="Book Antiqua" w:eastAsia="黑体" w:hAnsi="Book Antiqua" w:cs="Book Antiqua"/>
      <w:b/>
      <w:bCs/>
      <w:sz w:val="44"/>
      <w:szCs w:val="44"/>
    </w:rPr>
  </w:style>
  <w:style w:type="character" w:customStyle="1" w:styleId="2Char">
    <w:name w:val="标题 2 Char"/>
    <w:aliases w:val="heading 2 Char,h2 Char,H2 Char,heading 2+ Indent: Left 0.25 in Char,2nd level Char,Titre2 Char,l2 Char,2 Char,Header 2 Char,Level 2 Head Char,sect 1.2 Char,prop2 Char,PIM2 Char,Heading 21 Char,Heading 2 Hidden Char,Heading 2 CCBS Char,HD2 Char"/>
    <w:basedOn w:val="a0"/>
    <w:link w:val="2"/>
    <w:rsid w:val="0002359F"/>
    <w:rPr>
      <w:rFonts w:ascii="Book Antiqua" w:eastAsia="黑体" w:hAnsi="Book Antiqua" w:cs="Book Antiqua"/>
      <w:bCs/>
      <w:noProof/>
      <w:kern w:val="0"/>
      <w:sz w:val="36"/>
      <w:szCs w:val="36"/>
      <w:lang w:eastAsia="en-US"/>
    </w:rPr>
  </w:style>
  <w:style w:type="character" w:customStyle="1" w:styleId="3Char">
    <w:name w:val="标题 3 Char"/>
    <w:aliases w:val="heading 3 Char, Char1 Char,标题 3 Char Char Char Char,h3 Char,heading 3 + Indent: Left 0.25 in Char,heading 3TOC Char,H3 Char,level_3 Char,PIM 3 Char,Level 3 Head Char,Heading 3 - old Char,sect1.2.3 Char,sect1.2.31 Char,sect1.2.32 Char,h:3 Char"/>
    <w:basedOn w:val="a0"/>
    <w:link w:val="3"/>
    <w:rsid w:val="0002359F"/>
    <w:rPr>
      <w:rFonts w:ascii="Book Antiqua" w:eastAsia="黑体" w:hAnsi="Book Antiqua" w:cs="宋体"/>
      <w:noProof/>
      <w:kern w:val="0"/>
      <w:sz w:val="32"/>
      <w:szCs w:val="32"/>
    </w:rPr>
  </w:style>
  <w:style w:type="character" w:customStyle="1" w:styleId="4Char">
    <w:name w:val="标题 4 Char"/>
    <w:aliases w:val="4 Char,Subpara 1 Char,标题 4 Char1 Char,标题 4 Char Char Char,Heading 14 Char Char Char,Heading 141 Char Char Char,Heading 142 Char Char Char,h4 Char Char Char,H4 Char Char Char,heading 4 Char Char Char,Heading 14 Char Char1,Heading 141 Char Char1"/>
    <w:basedOn w:val="a0"/>
    <w:link w:val="4"/>
    <w:rsid w:val="0002359F"/>
    <w:rPr>
      <w:rFonts w:ascii="Book Antiqua" w:eastAsia="黑体" w:hAnsi="Book Antiqua" w:cs="宋体"/>
      <w:noProof/>
      <w:kern w:val="0"/>
      <w:sz w:val="28"/>
      <w:szCs w:val="28"/>
    </w:rPr>
  </w:style>
  <w:style w:type="character" w:customStyle="1" w:styleId="5Char">
    <w:name w:val="标题 5 Char"/>
    <w:basedOn w:val="a0"/>
    <w:link w:val="5"/>
    <w:rsid w:val="0002359F"/>
    <w:rPr>
      <w:rFonts w:ascii="Book Antiqua" w:eastAsia="黑体" w:hAnsi="Book Antiqua" w:cs="宋体"/>
      <w:noProof/>
      <w:kern w:val="0"/>
      <w:sz w:val="24"/>
      <w:szCs w:val="24"/>
    </w:rPr>
  </w:style>
  <w:style w:type="paragraph" w:customStyle="1" w:styleId="BlockLabel">
    <w:name w:val="Block Label"/>
    <w:basedOn w:val="a"/>
    <w:next w:val="a"/>
    <w:rsid w:val="0002359F"/>
    <w:pPr>
      <w:keepNext/>
      <w:keepLines/>
      <w:widowControl/>
      <w:numPr>
        <w:ilvl w:val="5"/>
        <w:numId w:val="6"/>
      </w:numPr>
      <w:topLinePunct/>
      <w:adjustRightInd w:val="0"/>
      <w:snapToGrid w:val="0"/>
      <w:spacing w:before="300" w:after="80" w:line="240" w:lineRule="atLeast"/>
      <w:jc w:val="left"/>
      <w:outlineLvl w:val="4"/>
    </w:pPr>
    <w:rPr>
      <w:rFonts w:ascii="Book Antiqua" w:eastAsia="黑体" w:hAnsi="Book Antiqua" w:cs="Book Antiqua" w:hint="eastAsia"/>
      <w:bCs/>
      <w:kern w:val="0"/>
      <w:sz w:val="26"/>
      <w:szCs w:val="26"/>
    </w:rPr>
  </w:style>
  <w:style w:type="paragraph" w:customStyle="1" w:styleId="FigureDescription">
    <w:name w:val="Figure Description"/>
    <w:next w:val="a"/>
    <w:qFormat/>
    <w:rsid w:val="0002359F"/>
    <w:pPr>
      <w:keepNext/>
      <w:numPr>
        <w:ilvl w:val="7"/>
        <w:numId w:val="6"/>
      </w:numPr>
      <w:adjustRightInd w:val="0"/>
      <w:snapToGrid w:val="0"/>
      <w:spacing w:before="320" w:after="80" w:line="240" w:lineRule="atLeast"/>
      <w:outlineLvl w:val="7"/>
    </w:pPr>
    <w:rPr>
      <w:rFonts w:ascii="Times New Roman" w:eastAsia="黑体" w:hAnsi="Times New Roman" w:cs="Arial"/>
      <w:spacing w:val="-4"/>
      <w:szCs w:val="21"/>
    </w:rPr>
  </w:style>
  <w:style w:type="paragraph" w:customStyle="1" w:styleId="ItemList">
    <w:name w:val="Item List"/>
    <w:link w:val="ItemListChar"/>
    <w:rsid w:val="0002359F"/>
    <w:pPr>
      <w:numPr>
        <w:numId w:val="7"/>
      </w:numPr>
      <w:adjustRightInd w:val="0"/>
      <w:snapToGrid w:val="0"/>
      <w:spacing w:before="80" w:after="80" w:line="240" w:lineRule="atLeast"/>
    </w:pPr>
    <w:rPr>
      <w:rFonts w:ascii="Times New Roman" w:eastAsia="宋体" w:hAnsi="Times New Roman" w:cs="Arial"/>
      <w:szCs w:val="21"/>
    </w:rPr>
  </w:style>
  <w:style w:type="paragraph" w:customStyle="1" w:styleId="ItemListText">
    <w:name w:val="Item List Text"/>
    <w:link w:val="ItemListTextChar"/>
    <w:rsid w:val="0002359F"/>
    <w:pPr>
      <w:adjustRightInd w:val="0"/>
      <w:snapToGrid w:val="0"/>
      <w:spacing w:before="80" w:after="80" w:line="240" w:lineRule="atLeast"/>
      <w:ind w:left="2126"/>
    </w:pPr>
    <w:rPr>
      <w:rFonts w:ascii="Times New Roman" w:eastAsia="宋体" w:hAnsi="Times New Roman" w:cs="Times New Roman"/>
      <w:szCs w:val="21"/>
    </w:rPr>
  </w:style>
  <w:style w:type="paragraph" w:customStyle="1" w:styleId="Step">
    <w:name w:val="Step"/>
    <w:basedOn w:val="a"/>
    <w:rsid w:val="0002359F"/>
    <w:pPr>
      <w:widowControl/>
      <w:numPr>
        <w:ilvl w:val="6"/>
        <w:numId w:val="6"/>
      </w:numPr>
      <w:topLinePunct/>
      <w:adjustRightInd w:val="0"/>
      <w:snapToGrid w:val="0"/>
      <w:spacing w:before="160" w:after="160" w:line="240" w:lineRule="atLeast"/>
      <w:jc w:val="left"/>
      <w:outlineLvl w:val="5"/>
    </w:pPr>
    <w:rPr>
      <w:rFonts w:ascii="Times New Roman" w:eastAsia="宋体" w:hAnsi="Times New Roman" w:cs="Arial" w:hint="eastAsia"/>
      <w:snapToGrid w:val="0"/>
      <w:kern w:val="0"/>
      <w:szCs w:val="21"/>
    </w:rPr>
  </w:style>
  <w:style w:type="paragraph" w:customStyle="1" w:styleId="TableDescription">
    <w:name w:val="Table Description"/>
    <w:basedOn w:val="a"/>
    <w:next w:val="a"/>
    <w:qFormat/>
    <w:rsid w:val="0002359F"/>
    <w:pPr>
      <w:keepNext/>
      <w:widowControl/>
      <w:numPr>
        <w:ilvl w:val="8"/>
        <w:numId w:val="6"/>
      </w:numPr>
      <w:topLinePunct/>
      <w:adjustRightInd w:val="0"/>
      <w:snapToGrid w:val="0"/>
      <w:spacing w:before="320" w:after="80" w:line="240" w:lineRule="atLeast"/>
      <w:jc w:val="left"/>
      <w:outlineLvl w:val="7"/>
    </w:pPr>
    <w:rPr>
      <w:rFonts w:ascii="Times New Roman" w:eastAsia="黑体" w:hAnsi="Times New Roman" w:cs="Arial" w:hint="eastAsia"/>
      <w:spacing w:val="-4"/>
      <w:szCs w:val="21"/>
    </w:rPr>
  </w:style>
  <w:style w:type="character" w:customStyle="1" w:styleId="ItemListChar">
    <w:name w:val="Item List Char"/>
    <w:link w:val="ItemList"/>
    <w:rsid w:val="0002359F"/>
    <w:rPr>
      <w:rFonts w:ascii="Times New Roman" w:eastAsia="宋体" w:hAnsi="Times New Roman" w:cs="Arial"/>
      <w:szCs w:val="21"/>
    </w:rPr>
  </w:style>
  <w:style w:type="character" w:customStyle="1" w:styleId="ItemListTextChar">
    <w:name w:val="Item List Text Char"/>
    <w:link w:val="ItemListText"/>
    <w:rsid w:val="0002359F"/>
    <w:rPr>
      <w:rFonts w:ascii="Times New Roman" w:eastAsia="宋体" w:hAnsi="Times New Roman" w:cs="Times New Roman"/>
      <w:szCs w:val="21"/>
    </w:rPr>
  </w:style>
  <w:style w:type="character" w:customStyle="1" w:styleId="Char1">
    <w:name w:val="列出段落 Char"/>
    <w:aliases w:val="符号列表 Char,列出段落2 Char,编号 Char,业务规则操作数据 Char,List Paragraph Char,符号1.1（天云科技） Char,列出段落-正文 Char"/>
    <w:link w:val="a7"/>
    <w:uiPriority w:val="34"/>
    <w:locked/>
    <w:rsid w:val="003638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63502">
      <w:bodyDiv w:val="1"/>
      <w:marLeft w:val="0"/>
      <w:marRight w:val="0"/>
      <w:marTop w:val="0"/>
      <w:marBottom w:val="0"/>
      <w:divBdr>
        <w:top w:val="none" w:sz="0" w:space="0" w:color="auto"/>
        <w:left w:val="none" w:sz="0" w:space="0" w:color="auto"/>
        <w:bottom w:val="none" w:sz="0" w:space="0" w:color="auto"/>
        <w:right w:val="none" w:sz="0" w:space="0" w:color="auto"/>
      </w:divBdr>
    </w:div>
    <w:div w:id="90859495">
      <w:bodyDiv w:val="1"/>
      <w:marLeft w:val="0"/>
      <w:marRight w:val="0"/>
      <w:marTop w:val="0"/>
      <w:marBottom w:val="0"/>
      <w:divBdr>
        <w:top w:val="none" w:sz="0" w:space="0" w:color="auto"/>
        <w:left w:val="none" w:sz="0" w:space="0" w:color="auto"/>
        <w:bottom w:val="none" w:sz="0" w:space="0" w:color="auto"/>
        <w:right w:val="none" w:sz="0" w:space="0" w:color="auto"/>
      </w:divBdr>
    </w:div>
    <w:div w:id="301545648">
      <w:bodyDiv w:val="1"/>
      <w:marLeft w:val="0"/>
      <w:marRight w:val="0"/>
      <w:marTop w:val="0"/>
      <w:marBottom w:val="0"/>
      <w:divBdr>
        <w:top w:val="none" w:sz="0" w:space="0" w:color="auto"/>
        <w:left w:val="none" w:sz="0" w:space="0" w:color="auto"/>
        <w:bottom w:val="none" w:sz="0" w:space="0" w:color="auto"/>
        <w:right w:val="none" w:sz="0" w:space="0" w:color="auto"/>
      </w:divBdr>
    </w:div>
    <w:div w:id="1006860217">
      <w:bodyDiv w:val="1"/>
      <w:marLeft w:val="0"/>
      <w:marRight w:val="0"/>
      <w:marTop w:val="0"/>
      <w:marBottom w:val="0"/>
      <w:divBdr>
        <w:top w:val="none" w:sz="0" w:space="0" w:color="auto"/>
        <w:left w:val="none" w:sz="0" w:space="0" w:color="auto"/>
        <w:bottom w:val="none" w:sz="0" w:space="0" w:color="auto"/>
        <w:right w:val="none" w:sz="0" w:space="0" w:color="auto"/>
      </w:divBdr>
    </w:div>
    <w:div w:id="1333027730">
      <w:bodyDiv w:val="1"/>
      <w:marLeft w:val="0"/>
      <w:marRight w:val="0"/>
      <w:marTop w:val="0"/>
      <w:marBottom w:val="0"/>
      <w:divBdr>
        <w:top w:val="none" w:sz="0" w:space="0" w:color="auto"/>
        <w:left w:val="none" w:sz="0" w:space="0" w:color="auto"/>
        <w:bottom w:val="none" w:sz="0" w:space="0" w:color="auto"/>
        <w:right w:val="none" w:sz="0" w:space="0" w:color="auto"/>
      </w:divBdr>
    </w:div>
    <w:div w:id="1568689011">
      <w:bodyDiv w:val="1"/>
      <w:marLeft w:val="0"/>
      <w:marRight w:val="0"/>
      <w:marTop w:val="0"/>
      <w:marBottom w:val="0"/>
      <w:divBdr>
        <w:top w:val="none" w:sz="0" w:space="0" w:color="auto"/>
        <w:left w:val="none" w:sz="0" w:space="0" w:color="auto"/>
        <w:bottom w:val="none" w:sz="0" w:space="0" w:color="auto"/>
        <w:right w:val="none" w:sz="0" w:space="0" w:color="auto"/>
      </w:divBdr>
    </w:div>
    <w:div w:id="1651640358">
      <w:bodyDiv w:val="1"/>
      <w:marLeft w:val="0"/>
      <w:marRight w:val="0"/>
      <w:marTop w:val="0"/>
      <w:marBottom w:val="0"/>
      <w:divBdr>
        <w:top w:val="none" w:sz="0" w:space="0" w:color="auto"/>
        <w:left w:val="none" w:sz="0" w:space="0" w:color="auto"/>
        <w:bottom w:val="none" w:sz="0" w:space="0" w:color="auto"/>
        <w:right w:val="none" w:sz="0" w:space="0" w:color="auto"/>
      </w:divBdr>
    </w:div>
    <w:div w:id="1889032319">
      <w:bodyDiv w:val="1"/>
      <w:marLeft w:val="0"/>
      <w:marRight w:val="0"/>
      <w:marTop w:val="0"/>
      <w:marBottom w:val="0"/>
      <w:divBdr>
        <w:top w:val="none" w:sz="0" w:space="0" w:color="auto"/>
        <w:left w:val="none" w:sz="0" w:space="0" w:color="auto"/>
        <w:bottom w:val="none" w:sz="0" w:space="0" w:color="auto"/>
        <w:right w:val="none" w:sz="0" w:space="0" w:color="auto"/>
      </w:divBdr>
    </w:div>
    <w:div w:id="191832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CDE01-F2C6-4FA7-BEA7-8C7648353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351</Words>
  <Characters>2004</Characters>
  <Application>Microsoft Office Word</Application>
  <DocSecurity>0</DocSecurity>
  <Lines>16</Lines>
  <Paragraphs>4</Paragraphs>
  <ScaleCrop>false</ScaleCrop>
  <Company>微软中国</Company>
  <LinksUpToDate>false</LinksUpToDate>
  <CharactersWithSpaces>2351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零零落落</cp:lastModifiedBy>
  <cp:revision>11</cp:revision>
  <dcterms:created xsi:type="dcterms:W3CDTF">2017-07-03T02:29:00Z</dcterms:created>
  <dcterms:modified xsi:type="dcterms:W3CDTF">2017-07-05T03:55:00Z</dcterms:modified>
</cp:coreProperties>
</file>